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D1" w:rsidRDefault="0099098A" w:rsidP="0099098A">
      <w:pPr>
        <w:spacing w:after="0"/>
        <w:rPr>
          <w:rFonts w:ascii="Times New Roman" w:hAnsi="Times New Roman"/>
          <w:sz w:val="28"/>
          <w:szCs w:val="28"/>
        </w:rPr>
      </w:pPr>
      <w:r w:rsidRPr="0099098A">
        <w:rPr>
          <w:rFonts w:ascii="Times New Roman" w:hAnsi="Times New Roman"/>
          <w:sz w:val="28"/>
          <w:szCs w:val="28"/>
        </w:rPr>
        <w:t>Смысловое чтение</w:t>
      </w:r>
    </w:p>
    <w:p w:rsidR="0099098A" w:rsidRDefault="0099098A" w:rsidP="0099098A">
      <w:pPr>
        <w:spacing w:after="0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>Чтобы сформировать смысловое чтение, рекомендуйте учителю использовать на уроке разные типы и виды чтения, которые видите на схемах. В статье также есть примеры, как организовать работу учеников со словом, текстом, развивать </w:t>
      </w:r>
      <w:hyperlink r:id="rId5" w:anchor="M4" w:history="1">
        <w:r>
          <w:rPr>
            <w:rStyle w:val="a4"/>
            <w:rFonts w:ascii="Georgia" w:hAnsi="Georgia"/>
            <w:color w:val="1252A1"/>
            <w:sz w:val="18"/>
            <w:szCs w:val="18"/>
            <w:bdr w:val="none" w:sz="0" w:space="0" w:color="auto" w:frame="1"/>
            <w:shd w:val="clear" w:color="auto" w:fill="FFFFFF"/>
          </w:rPr>
          <w:t>читательское воображение</w:t>
        </w:r>
      </w:hyperlink>
      <w:r>
        <w:rPr>
          <w:rFonts w:ascii="Georgia" w:hAnsi="Georgia"/>
          <w:color w:val="000000"/>
          <w:sz w:val="18"/>
          <w:szCs w:val="18"/>
          <w:shd w:val="clear" w:color="auto" w:fill="FFFFFF"/>
        </w:rPr>
        <w:t>.</w:t>
      </w:r>
    </w:p>
    <w:p w:rsidR="0099098A" w:rsidRDefault="0099098A" w:rsidP="0099098A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6841" cy="5352532"/>
            <wp:effectExtent l="19050" t="0" r="0" b="0"/>
            <wp:docPr id="1" name="Рисунок 1" descr="https://e.profkiosk.ru/service_tbn2/jsxw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jsxw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31" cy="535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98A" w:rsidRPr="0099098A" w:rsidRDefault="0099098A" w:rsidP="0099098A">
      <w:pPr>
        <w:pStyle w:val="2"/>
        <w:shd w:val="clear" w:color="auto" w:fill="FFFFFF"/>
        <w:spacing w:before="0" w:beforeAutospacing="0" w:after="0" w:afterAutospacing="0" w:line="323" w:lineRule="atLeast"/>
        <w:textAlignment w:val="baseline"/>
        <w:rPr>
          <w:rFonts w:ascii="Georgia" w:hAnsi="Georgia"/>
          <w:color w:val="000000"/>
          <w:sz w:val="25"/>
          <w:szCs w:val="25"/>
        </w:rPr>
      </w:pPr>
      <w:r>
        <w:rPr>
          <w:sz w:val="28"/>
          <w:szCs w:val="28"/>
        </w:rPr>
        <w:tab/>
      </w:r>
      <w:r w:rsidRPr="0099098A">
        <w:rPr>
          <w:rFonts w:ascii="Georgia" w:hAnsi="Georgia"/>
          <w:color w:val="000000"/>
          <w:sz w:val="25"/>
          <w:szCs w:val="25"/>
        </w:rPr>
        <w:t>Какие требования ФГОС к смысловому чтению обязательно выполняют учитель и ученики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Навык чтения включает смысловую и техническую стороны. Ученик должен понимать содержание и смысл текста и при этом читать в темпе, правильно и выразительно. Техническая сторона обслуживает </w:t>
      </w:r>
      <w:proofErr w:type="gram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смысловую</w:t>
      </w:r>
      <w:proofErr w:type="gram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Смысловое чтение – метапредметный результат, который любой учащийся достигает по требованиям ФГОС начального общего образования.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Основные умения обучающихся:</w:t>
      </w:r>
    </w:p>
    <w:p w:rsidR="0099098A" w:rsidRPr="0099098A" w:rsidRDefault="0099098A" w:rsidP="0099098A">
      <w:pPr>
        <w:numPr>
          <w:ilvl w:val="0"/>
          <w:numId w:val="1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осмысливать цели чтения;</w:t>
      </w:r>
    </w:p>
    <w:p w:rsidR="0099098A" w:rsidRPr="0099098A" w:rsidRDefault="0099098A" w:rsidP="0099098A">
      <w:pPr>
        <w:numPr>
          <w:ilvl w:val="0"/>
          <w:numId w:val="1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выбирать вид чтения в зависимости от его цели;</w:t>
      </w:r>
    </w:p>
    <w:p w:rsidR="0099098A" w:rsidRPr="0099098A" w:rsidRDefault="0099098A" w:rsidP="0099098A">
      <w:pPr>
        <w:numPr>
          <w:ilvl w:val="0"/>
          <w:numId w:val="1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извлекать необходимую информацию из прослушанных текстов различных жанров;</w:t>
      </w:r>
    </w:p>
    <w:p w:rsidR="0099098A" w:rsidRPr="0099098A" w:rsidRDefault="0099098A" w:rsidP="0099098A">
      <w:pPr>
        <w:numPr>
          <w:ilvl w:val="0"/>
          <w:numId w:val="1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определять основную и второстепенную информацию;</w:t>
      </w:r>
    </w:p>
    <w:p w:rsidR="0099098A" w:rsidRPr="0099098A" w:rsidRDefault="0099098A" w:rsidP="0099098A">
      <w:pPr>
        <w:numPr>
          <w:ilvl w:val="0"/>
          <w:numId w:val="1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свободно ориентироваться в текстах художественного, научного, публицистического и официально-делового стиля речи.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1"/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</w:pPr>
      <w:bookmarkStart w:id="0" w:name="M2"/>
      <w:bookmarkEnd w:id="0"/>
      <w:r w:rsidRPr="0099098A"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  <w:t>Как работать с текстом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lastRenderedPageBreak/>
        <w:t>Понять смысл одного предложения, небольшого текста – это первые шаги, чтобы выработать навык смыслового чтения у первоклассников. Учитель использует в работе технологию «Диалог с текстом».</w:t>
      </w:r>
    </w:p>
    <w:p w:rsidR="0099098A" w:rsidRPr="0099098A" w:rsidRDefault="0099098A" w:rsidP="0099098A">
      <w:pPr>
        <w:shd w:val="clear" w:color="auto" w:fill="F6EAEA"/>
        <w:spacing w:after="0" w:line="323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9098A">
        <w:rPr>
          <w:rFonts w:ascii="inherit" w:eastAsia="Times New Roman" w:hAnsi="inherit" w:cs="Arial"/>
          <w:b/>
          <w:bCs/>
          <w:color w:val="A42D2E"/>
          <w:sz w:val="21"/>
          <w:lang w:eastAsia="ru-RU"/>
        </w:rPr>
        <w:t>СПРАВКА</w:t>
      </w:r>
    </w:p>
    <w:p w:rsidR="0099098A" w:rsidRPr="0099098A" w:rsidRDefault="0099098A" w:rsidP="0099098A">
      <w:pPr>
        <w:shd w:val="clear" w:color="auto" w:fill="F6EAE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9098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Технология «Диалог с текстом» представляет собой углубленное чтение, когда читатель «проживает» текст литературного произведения вместе с его героями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Диалог происходит, когда школьники активно вычитывают текст, чтобы найти незнакомые слова, выражения, выяснить их значение; выявить скрытые вопросы; построить предположения, разглядеть позицию автора, осознать отношение к ней.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Технологию «Диалог с текстом» учитель применяет до чтения в форме работы с заголовком. Можно с учениками прогнозировать содержание текста по заголовку. Обучающиеся при чтении должны: задавать вопросы; предполагать дальнейшее развитие сюжета; проверять, совпадают ли предположения с замыслом автора.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Учитель останавливает чтение, если в тексте есть прямой или скрытый вопрос, и обучающиеся прогнозируют события и проверяют прогнозы по ходу чтения.</w:t>
      </w:r>
    </w:p>
    <w:p w:rsidR="0099098A" w:rsidRPr="0099098A" w:rsidRDefault="0099098A" w:rsidP="0099098A">
      <w:pPr>
        <w:shd w:val="clear" w:color="auto" w:fill="EDEDED"/>
        <w:spacing w:after="0" w:line="276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 w:cs="Arial"/>
          <w:b/>
          <w:bCs/>
          <w:color w:val="A42D2E"/>
          <w:sz w:val="18"/>
          <w:lang w:eastAsia="ru-RU"/>
        </w:rPr>
        <w:t>ПРИМЕР.</w:t>
      </w:r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Школьники читают рассказ Ю. Коваля «Дик и черника».</w:t>
      </w:r>
    </w:p>
    <w:p w:rsidR="0099098A" w:rsidRPr="0099098A" w:rsidRDefault="0099098A" w:rsidP="0099098A">
      <w:pPr>
        <w:shd w:val="clear" w:color="auto" w:fill="EDEDED"/>
        <w:spacing w:after="207" w:line="276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 нами в избушке живет пес, которого звать Дик. Дик – добрый пес, но </w:t>
      </w:r>
      <w:proofErr w:type="spellStart"/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обжора</w:t>
      </w:r>
      <w:proofErr w:type="spellEnd"/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Набить живот рыбьей требухой и закопать голову под елку, чтоб не кусали комары, – вот чего ему надо!</w:t>
      </w:r>
    </w:p>
    <w:p w:rsidR="0099098A" w:rsidRPr="0099098A" w:rsidRDefault="0099098A" w:rsidP="0099098A">
      <w:pPr>
        <w:shd w:val="clear" w:color="auto" w:fill="EDEDED"/>
        <w:spacing w:after="207" w:line="276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Учитель комментирует и ведет «диалог с автором»: «Рыбья требуха – это что? Вкусно это? А почему Дик ест? Кто такой </w:t>
      </w:r>
      <w:proofErr w:type="spellStart"/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обжора</w:t>
      </w:r>
      <w:proofErr w:type="spellEnd"/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 И он не просто ест, а “набивает живот” – то есть ест быстро, много и все подряд».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Важно научить школьников видеть существенную информацию в тексте, не задавать поверхностных вопросов, останавливаться в чтении, чтобы выяснить смысл </w:t>
      </w:r>
      <w:proofErr w:type="gram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прочитанного</w:t>
      </w:r>
      <w:proofErr w:type="gram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. </w:t>
      </w:r>
      <w:hyperlink r:id="rId7" w:anchor="M5" w:history="1">
        <w:r w:rsidRPr="0099098A">
          <w:rPr>
            <w:rFonts w:ascii="inherit" w:eastAsia="Times New Roman" w:hAnsi="inherit"/>
            <w:color w:val="1252A1"/>
            <w:sz w:val="18"/>
            <w:lang w:eastAsia="ru-RU"/>
          </w:rPr>
          <w:t>Примеры вопросов</w:t>
        </w:r>
      </w:hyperlink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 (</w:t>
      </w:r>
      <w:r w:rsidRPr="0099098A">
        <w:rPr>
          <w:rFonts w:ascii="inherit" w:eastAsia="Times New Roman" w:hAnsi="inherit"/>
          <w:b/>
          <w:bCs/>
          <w:color w:val="000000"/>
          <w:sz w:val="18"/>
          <w:lang w:eastAsia="ru-RU"/>
        </w:rPr>
        <w:t>Страница 2</w:t>
      </w: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).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1"/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</w:pPr>
      <w:bookmarkStart w:id="1" w:name="M3"/>
      <w:bookmarkEnd w:id="1"/>
      <w:r w:rsidRPr="0099098A"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  <w:t>Как работать со словом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Учитель может использовать со школьниками такие приемы работы, как поиск ключевых слов, чтение столбиков слов, игры со словами.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2"/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</w:pPr>
      <w:r w:rsidRPr="0099098A"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  <w:t>Работа с ключевыми словами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С помощью ключевых слов ученики лучше понимают текст с первого прочтения, учатся пересказывать. </w:t>
      </w:r>
      <w:hyperlink r:id="rId8" w:anchor="M5" w:history="1">
        <w:r w:rsidRPr="0099098A">
          <w:rPr>
            <w:rFonts w:ascii="inherit" w:eastAsia="Times New Roman" w:hAnsi="inherit"/>
            <w:color w:val="1252A1"/>
            <w:sz w:val="18"/>
            <w:lang w:eastAsia="ru-RU"/>
          </w:rPr>
          <w:t>Примеры заданий</w:t>
        </w:r>
      </w:hyperlink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 (</w:t>
      </w:r>
      <w:r w:rsidRPr="0099098A">
        <w:rPr>
          <w:rFonts w:ascii="inherit" w:eastAsia="Times New Roman" w:hAnsi="inherit"/>
          <w:b/>
          <w:bCs/>
          <w:color w:val="000000"/>
          <w:sz w:val="18"/>
          <w:lang w:eastAsia="ru-RU"/>
        </w:rPr>
        <w:t>Страница 3</w:t>
      </w: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).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Педагог систематически анализирует учебные задания, инструкции из учебников. Пусть ученики выделят ключевые слова в формулировке задания или инструкции.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Учитель переводит задание или инструкцию в алгоритм действий, схематично изображает, как их выполнять. Педагог может использовать знаки и символы, которые предложили ученики.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2"/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</w:pPr>
      <w:r w:rsidRPr="0099098A"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  <w:t>Чтение столбиков слов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Когда учитель совершенствует у первоклассника техническую сторону чтения, то ему необходимо параллельно работать над смысловым чтением. Ученик должен понимать, зачем он читает. Педагог учит первоклассников озвучивать цель чтения: читаю, чтобы узнать новое слово, понять его смысл, построить с ним словосочетание.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Если первоклассники систематически читают специально подобранные столбики слов, это автоматизирует восприятие «оперативных единиц чтения», то есть того максимального количества знаков, которые ученик опознает </w:t>
      </w:r>
      <w:proofErr w:type="spell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одномоментно</w:t>
      </w:r>
      <w:proofErr w:type="spell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, когда читает. При этом скорость чтения увеличивается, а обучающиеся быстрее </w:t>
      </w: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lastRenderedPageBreak/>
        <w:t>понимают смысл прочитанных слов. Такую работу можно вести на каждом уроке русского языка и литературного чтения.</w:t>
      </w:r>
    </w:p>
    <w:p w:rsidR="0099098A" w:rsidRPr="0099098A" w:rsidRDefault="0099098A" w:rsidP="0099098A">
      <w:pPr>
        <w:shd w:val="clear" w:color="auto" w:fill="EDEDED"/>
        <w:spacing w:after="184" w:line="276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 w:cs="Arial"/>
          <w:b/>
          <w:bCs/>
          <w:color w:val="A42D2E"/>
          <w:sz w:val="18"/>
          <w:lang w:eastAsia="ru-RU"/>
        </w:rPr>
        <w:t>ПРИМЕР.</w:t>
      </w:r>
      <w:r w:rsidRPr="00990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Ученики читают столбики слов «для себя» в течение заданного учителем времени, читают заданное количество слов по цепочке, каждый – по три слова. Школьники объединяются в пары и читают слова или словосочетания друг другу по очереди – 1–2 слова на одного ученика. Учащиеся читают хором, «для себя» и отмечают галочкой незнакомые слова.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Чтобы ученик понимал прочитанное, педагог предлагает задания на пои</w:t>
      </w:r>
      <w:proofErr w:type="gram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ск скр</w:t>
      </w:r>
      <w:proofErr w:type="gram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ытого смысла, понимание опосредованной информации в речи. Так он научит первоклассника не бояться незнакомых слов, прочитывать их независимо от того, знакомы они ему или нет, и догадываться о смысле слова по контексту. </w:t>
      </w:r>
      <w:hyperlink r:id="rId9" w:anchor="M5" w:history="1">
        <w:r w:rsidRPr="0099098A">
          <w:rPr>
            <w:rFonts w:ascii="inherit" w:eastAsia="Times New Roman" w:hAnsi="inherit"/>
            <w:color w:val="1252A1"/>
            <w:sz w:val="18"/>
            <w:lang w:eastAsia="ru-RU"/>
          </w:rPr>
          <w:t>Задания для первоклассников</w:t>
        </w:r>
      </w:hyperlink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 (</w:t>
      </w:r>
      <w:r w:rsidRPr="0099098A">
        <w:rPr>
          <w:rFonts w:ascii="inherit" w:eastAsia="Times New Roman" w:hAnsi="inherit"/>
          <w:b/>
          <w:bCs/>
          <w:color w:val="000000"/>
          <w:sz w:val="18"/>
          <w:lang w:eastAsia="ru-RU"/>
        </w:rPr>
        <w:t>Страница 4</w:t>
      </w: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).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2"/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</w:pPr>
      <w:r w:rsidRPr="0099098A">
        <w:rPr>
          <w:rFonts w:ascii="Georgia" w:eastAsia="Times New Roman" w:hAnsi="Georgia"/>
          <w:b/>
          <w:bCs/>
          <w:color w:val="000000"/>
          <w:sz w:val="21"/>
          <w:szCs w:val="21"/>
          <w:lang w:eastAsia="ru-RU"/>
        </w:rPr>
        <w:t>Игры со словами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Когда играет, первоклассник учится действовать по правилам, преодолевать возникшие затруднения, планировать и регулировать свою деятельность в соответствии с замыслом. Игра развивает творческие способности ученика и укрепляет волю.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9098A">
        <w:rPr>
          <w:rFonts w:ascii="inherit" w:eastAsia="Times New Roman" w:hAnsi="inherit" w:cs="Arial"/>
          <w:b/>
          <w:bCs/>
          <w:color w:val="A42D2E"/>
          <w:sz w:val="21"/>
          <w:lang w:eastAsia="ru-RU"/>
        </w:rPr>
        <w:t>ВАЖНО</w:t>
      </w:r>
    </w:p>
    <w:p w:rsidR="0099098A" w:rsidRPr="0099098A" w:rsidRDefault="0099098A" w:rsidP="009909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9098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Учитель обращает внимание учеников на то, как автор с помощью слов помогает не только «увидеть» картины мира, но и «услышать» звуки природы, человеческого голоса, «вдохнуть» аромат леса или летнего вечера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proofErr w:type="gram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Обучающемуся</w:t>
      </w:r>
      <w:proofErr w:type="gram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 интересна конечная цель, которая увлекает его: найти нужную букву, выделить звук, отгадать слово. </w:t>
      </w:r>
      <w:hyperlink r:id="rId10" w:anchor="M5" w:history="1">
        <w:r w:rsidRPr="0099098A">
          <w:rPr>
            <w:rFonts w:ascii="inherit" w:eastAsia="Times New Roman" w:hAnsi="inherit"/>
            <w:color w:val="1252A1"/>
            <w:sz w:val="18"/>
            <w:lang w:eastAsia="ru-RU"/>
          </w:rPr>
          <w:t xml:space="preserve">Игры, которые применяет </w:t>
        </w:r>
        <w:proofErr w:type="gramStart"/>
        <w:r w:rsidRPr="0099098A">
          <w:rPr>
            <w:rFonts w:ascii="inherit" w:eastAsia="Times New Roman" w:hAnsi="inherit"/>
            <w:color w:val="1252A1"/>
            <w:sz w:val="18"/>
            <w:lang w:eastAsia="ru-RU"/>
          </w:rPr>
          <w:t>учитель</w:t>
        </w:r>
        <w:proofErr w:type="gramEnd"/>
      </w:hyperlink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 смотрите на </w:t>
      </w:r>
      <w:r w:rsidRPr="0099098A">
        <w:rPr>
          <w:rFonts w:ascii="inherit" w:eastAsia="Times New Roman" w:hAnsi="inherit"/>
          <w:b/>
          <w:bCs/>
          <w:color w:val="000000"/>
          <w:sz w:val="18"/>
          <w:lang w:eastAsia="ru-RU"/>
        </w:rPr>
        <w:t>Страницах 5–6</w:t>
      </w: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1"/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</w:pPr>
      <w:bookmarkStart w:id="2" w:name="M4"/>
      <w:bookmarkEnd w:id="2"/>
      <w:r w:rsidRPr="0099098A"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  <w:t>Как развить читательское воображение обучающихся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Развивайте воображение учащихся на небольших текстах, которые содержат 1–2 образных элемента. Постепенно количество элементов увеличивайте и переходите к тому, чтобы первоклассники воспроизводили целые картины.</w:t>
      </w:r>
    </w:p>
    <w:p w:rsidR="0099098A" w:rsidRPr="0099098A" w:rsidRDefault="0099098A" w:rsidP="0099098A">
      <w:pPr>
        <w:shd w:val="clear" w:color="auto" w:fill="FFFFFF"/>
        <w:spacing w:after="240" w:line="323" w:lineRule="atLeast"/>
        <w:textAlignment w:val="baseline"/>
        <w:rPr>
          <w:rFonts w:ascii="Georgia" w:eastAsia="Times New Roman" w:hAnsi="Georgia"/>
          <w:color w:val="000000"/>
          <w:sz w:val="18"/>
          <w:szCs w:val="18"/>
          <w:lang w:eastAsia="ru-RU"/>
        </w:rPr>
      </w:pPr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Ученики должны представить </w:t>
      </w:r>
      <w:proofErr w:type="gramStart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>описываемое</w:t>
      </w:r>
      <w:proofErr w:type="gramEnd"/>
      <w:r w:rsidRPr="0099098A"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 в тексте и воспроизвести устно, письменно, словами или красками. Чтобы развить творческое воображение обучающихся, используйте задания: придумай своих героев, свои приключения, предположи другой финал произведения. Методические приемы, которые помогут педагогу активизировать воображение учеников:</w:t>
      </w:r>
    </w:p>
    <w:p w:rsidR="0099098A" w:rsidRPr="0099098A" w:rsidRDefault="0099098A" w:rsidP="0099098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/>
          <w:color w:val="000000"/>
          <w:sz w:val="21"/>
          <w:szCs w:val="21"/>
          <w:lang w:eastAsia="ru-RU"/>
        </w:rPr>
      </w:pPr>
      <w:r w:rsidRPr="0099098A">
        <w:rPr>
          <w:rFonts w:ascii="Arial" w:eastAsia="Times New Roman" w:hAnsi="Arial" w:cs="Arial"/>
          <w:color w:val="6F6F6F"/>
          <w:sz w:val="13"/>
          <w:lang w:eastAsia="ru-RU"/>
        </w:rPr>
        <w:t>+</w:t>
      </w:r>
    </w:p>
    <w:p w:rsidR="0099098A" w:rsidRPr="0099098A" w:rsidRDefault="0099098A" w:rsidP="0099098A">
      <w:pPr>
        <w:numPr>
          <w:ilvl w:val="0"/>
          <w:numId w:val="2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ключевые методические вопросы, когда проверяете первичное восприятие текста, например «Что ты представил?», «Какие картины ты увидел в своем воображении, когда читал?»;</w:t>
      </w:r>
    </w:p>
    <w:p w:rsidR="0099098A" w:rsidRPr="0099098A" w:rsidRDefault="0099098A" w:rsidP="0099098A">
      <w:pPr>
        <w:numPr>
          <w:ilvl w:val="0"/>
          <w:numId w:val="2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словесное и графическое рисование. Можно применять, когда читаете стихотворения; к текстам, в которых много пейзажных зарисовок;</w:t>
      </w:r>
    </w:p>
    <w:p w:rsidR="0099098A" w:rsidRPr="0099098A" w:rsidRDefault="0099098A" w:rsidP="0099098A">
      <w:pPr>
        <w:numPr>
          <w:ilvl w:val="0"/>
          <w:numId w:val="2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работа с иллюстрациями художников. Ученики могут рассмотреть их и проанализировать;</w:t>
      </w:r>
    </w:p>
    <w:p w:rsidR="0099098A" w:rsidRPr="0099098A" w:rsidRDefault="0099098A" w:rsidP="0099098A">
      <w:pPr>
        <w:numPr>
          <w:ilvl w:val="0"/>
          <w:numId w:val="2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подготовка диафильма, сценария мультфильма. Предложите сконструировать из бумаги или пластилина литературных героев, элементы интерьера;</w:t>
      </w:r>
    </w:p>
    <w:p w:rsidR="0099098A" w:rsidRPr="0099098A" w:rsidRDefault="0099098A" w:rsidP="0099098A">
      <w:pPr>
        <w:numPr>
          <w:ilvl w:val="0"/>
          <w:numId w:val="2"/>
        </w:numPr>
        <w:shd w:val="clear" w:color="auto" w:fill="FFFFFF"/>
        <w:spacing w:after="81" w:line="240" w:lineRule="auto"/>
        <w:ind w:left="-115"/>
        <w:textAlignment w:val="baseline"/>
        <w:rPr>
          <w:rFonts w:ascii="inherit" w:eastAsia="Times New Roman" w:hAnsi="inherit"/>
          <w:color w:val="000000"/>
          <w:sz w:val="18"/>
          <w:szCs w:val="18"/>
          <w:lang w:eastAsia="ru-RU"/>
        </w:rPr>
      </w:pPr>
      <w:r w:rsidRPr="0099098A">
        <w:rPr>
          <w:rFonts w:ascii="inherit" w:eastAsia="Times New Roman" w:hAnsi="inherit"/>
          <w:color w:val="000000"/>
          <w:sz w:val="18"/>
          <w:szCs w:val="18"/>
          <w:lang w:eastAsia="ru-RU"/>
        </w:rPr>
        <w:t>инсценировка или драматизация отдельных эпизодов или всего текста.</w:t>
      </w:r>
    </w:p>
    <w:p w:rsidR="0099098A" w:rsidRPr="0099098A" w:rsidRDefault="0099098A" w:rsidP="0099098A">
      <w:pPr>
        <w:shd w:val="clear" w:color="auto" w:fill="FFFFFF"/>
        <w:spacing w:after="0" w:line="323" w:lineRule="atLeast"/>
        <w:textAlignment w:val="baseline"/>
        <w:outlineLvl w:val="1"/>
        <w:rPr>
          <w:rFonts w:ascii="Georgia" w:eastAsia="Times New Roman" w:hAnsi="Georgia"/>
          <w:b/>
          <w:bCs/>
          <w:color w:val="000000"/>
          <w:sz w:val="25"/>
          <w:szCs w:val="25"/>
          <w:lang w:eastAsia="ru-RU"/>
        </w:rPr>
      </w:pPr>
      <w:bookmarkStart w:id="3" w:name="M5"/>
      <w:bookmarkEnd w:id="3"/>
      <w:r w:rsidRPr="0099098A">
        <w:rPr>
          <w:rFonts w:ascii="inherit" w:eastAsia="Times New Roman" w:hAnsi="inherit"/>
          <w:b/>
          <w:bCs/>
          <w:color w:val="A42D2E"/>
          <w:sz w:val="25"/>
          <w:lang w:eastAsia="ru-RU"/>
        </w:rPr>
        <w:t>Задания для школьников</w:t>
      </w:r>
    </w:p>
    <w:p w:rsidR="0099098A" w:rsidRPr="0099098A" w:rsidRDefault="0099098A" w:rsidP="0099098A">
      <w:pPr>
        <w:tabs>
          <w:tab w:val="left" w:pos="2811"/>
        </w:tabs>
        <w:rPr>
          <w:rFonts w:ascii="Times New Roman" w:hAnsi="Times New Roman"/>
          <w:sz w:val="28"/>
          <w:szCs w:val="28"/>
        </w:rPr>
      </w:pPr>
    </w:p>
    <w:sectPr w:rsidR="0099098A" w:rsidRPr="0099098A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4F8E"/>
    <w:multiLevelType w:val="multilevel"/>
    <w:tmpl w:val="771C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33E43"/>
    <w:multiLevelType w:val="multilevel"/>
    <w:tmpl w:val="B23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098A"/>
    <w:rsid w:val="000B1C0B"/>
    <w:rsid w:val="005255CD"/>
    <w:rsid w:val="00695DD1"/>
    <w:rsid w:val="0099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90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0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909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98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9098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9098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omment-right-informer-wr">
    <w:name w:val="comment-right-informer-wr"/>
    <w:basedOn w:val="a0"/>
    <w:rsid w:val="0099098A"/>
  </w:style>
  <w:style w:type="paragraph" w:customStyle="1" w:styleId="jscommentslistenhover">
    <w:name w:val="js_comments_listenhover"/>
    <w:basedOn w:val="a"/>
    <w:rsid w:val="00990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">
    <w:name w:val="red"/>
    <w:basedOn w:val="a0"/>
    <w:rsid w:val="0099098A"/>
  </w:style>
  <w:style w:type="paragraph" w:styleId="a7">
    <w:name w:val="Normal (Web)"/>
    <w:basedOn w:val="a"/>
    <w:uiPriority w:val="99"/>
    <w:semiHidden/>
    <w:unhideWhenUsed/>
    <w:rsid w:val="00990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ood-text">
    <w:name w:val="good-text"/>
    <w:basedOn w:val="a0"/>
    <w:rsid w:val="00990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3949">
          <w:marLeft w:val="0"/>
          <w:marRight w:val="10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28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209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995">
          <w:marLeft w:val="0"/>
          <w:marRight w:val="10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article.aspx?aid=62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zamdirobr.ru/article.aspx?aid=623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.zamdirobr.ru/article.aspx?aid=623089" TargetMode="External"/><Relationship Id="rId10" Type="http://schemas.openxmlformats.org/officeDocument/2006/relationships/hyperlink" Target="https://e.zamdirobr.ru/article.aspx?aid=623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zamdirobr.ru/article.aspx?aid=623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2018-05-14T12:31:00Z</dcterms:created>
  <dcterms:modified xsi:type="dcterms:W3CDTF">2018-05-14T12:35:00Z</dcterms:modified>
</cp:coreProperties>
</file>