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pacing w:after="0" w:line="240" w:lineRule="auto"/>
        <w:ind w:right="678"/>
        <w:jc w:val="center"/>
        <w:rPr>
          <w:rFonts w:ascii="Times New Roman" w:eastAsia="Times New Roman" w:hAnsi="Times New Roman"/>
          <w:lang w:eastAsia="ru-RU"/>
        </w:rPr>
      </w:pPr>
      <w:r w:rsidRPr="00C24DB6">
        <w:rPr>
          <w:rFonts w:ascii="Times New Roman" w:eastAsia="Times New Roman" w:hAnsi="Times New Roman"/>
          <w:lang w:eastAsia="ru-RU"/>
        </w:rPr>
        <w:t>УПРАВЛЕНИЕ ОБРАЗОВАНИЯ АДМИНИСТРАЦИИ ГОРОДСКОГО ОКРУГА НИЖНЯЯ САЛДА МУНИЦИПАЛЬНОЕ БЮДЖЕТНОЕ ОБЩЕОБРАЗОВАТЕЛЬНОЕ УЧРЕЖДЕНИЕ «СРЕДНЯЯ ОБЩЕОБРАЗОВАТЕЛЬНАЯ ШКОЛА № 10»</w:t>
      </w:r>
    </w:p>
    <w:p w:rsidR="00C24DB6" w:rsidRPr="00C24DB6" w:rsidRDefault="00C24DB6" w:rsidP="00C24DB6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 w:line="240" w:lineRule="auto"/>
        <w:ind w:right="678"/>
        <w:jc w:val="center"/>
        <w:rPr>
          <w:rFonts w:ascii="Times New Roman" w:eastAsia="Times New Roman" w:hAnsi="Times New Roman"/>
          <w:color w:val="0000CC"/>
          <w:lang w:eastAsia="ru-RU"/>
        </w:rPr>
      </w:pPr>
      <w:r w:rsidRPr="00C24DB6">
        <w:rPr>
          <w:rFonts w:ascii="Times New Roman" w:eastAsia="Times New Roman" w:hAnsi="Times New Roman"/>
          <w:color w:val="0000CC"/>
          <w:lang w:eastAsia="ru-RU"/>
        </w:rPr>
        <w:t>ул. Фрунзе, д.11, г. Нижняя Салда, Свердловской области, 624740</w:t>
      </w:r>
    </w:p>
    <w:p w:rsidR="00C24DB6" w:rsidRPr="00C24DB6" w:rsidRDefault="00C24DB6" w:rsidP="00C24DB6">
      <w:pPr>
        <w:pBdr>
          <w:bottom w:val="thickThinSmallGap" w:sz="24" w:space="0" w:color="0000FF"/>
        </w:pBdr>
        <w:tabs>
          <w:tab w:val="center" w:pos="4677"/>
          <w:tab w:val="right" w:pos="9355"/>
        </w:tabs>
        <w:spacing w:after="0" w:line="240" w:lineRule="auto"/>
        <w:ind w:right="678"/>
        <w:jc w:val="center"/>
        <w:rPr>
          <w:rFonts w:ascii="Times New Roman" w:eastAsia="Times New Roman" w:hAnsi="Times New Roman"/>
          <w:color w:val="0000CC"/>
          <w:lang w:eastAsia="ru-RU"/>
        </w:rPr>
      </w:pPr>
      <w:r w:rsidRPr="00C24DB6">
        <w:rPr>
          <w:rFonts w:ascii="Times New Roman" w:eastAsia="Times New Roman" w:hAnsi="Times New Roman"/>
          <w:color w:val="0000CC"/>
          <w:lang w:eastAsia="ru-RU"/>
        </w:rPr>
        <w:t xml:space="preserve">Тел.: (34345) 3-09-80; факс: (34345) 3-09-80; </w:t>
      </w:r>
      <w:r w:rsidRPr="00C24DB6">
        <w:rPr>
          <w:rFonts w:ascii="Times New Roman" w:eastAsia="Times New Roman" w:hAnsi="Times New Roman"/>
          <w:color w:val="0000CC"/>
          <w:lang w:val="en-US" w:eastAsia="ru-RU"/>
        </w:rPr>
        <w:t>E</w:t>
      </w:r>
      <w:r w:rsidRPr="00C24DB6">
        <w:rPr>
          <w:rFonts w:ascii="Times New Roman" w:eastAsia="Times New Roman" w:hAnsi="Times New Roman"/>
          <w:color w:val="0000CC"/>
          <w:lang w:eastAsia="ru-RU"/>
        </w:rPr>
        <w:t>-</w:t>
      </w:r>
      <w:r w:rsidRPr="00C24DB6">
        <w:rPr>
          <w:rFonts w:ascii="Times New Roman" w:eastAsia="Times New Roman" w:hAnsi="Times New Roman"/>
          <w:color w:val="0000CC"/>
          <w:lang w:val="en-US" w:eastAsia="ru-RU"/>
        </w:rPr>
        <w:t>mail</w:t>
      </w:r>
      <w:r w:rsidRPr="00C24DB6">
        <w:rPr>
          <w:rFonts w:ascii="Times New Roman" w:eastAsia="Times New Roman" w:hAnsi="Times New Roman"/>
          <w:color w:val="0000CC"/>
          <w:lang w:eastAsia="ru-RU"/>
        </w:rPr>
        <w:t xml:space="preserve">: </w:t>
      </w:r>
      <w:hyperlink r:id="rId5" w:history="1">
        <w:r w:rsidRPr="00C24DB6">
          <w:rPr>
            <w:rFonts w:ascii="Times New Roman" w:eastAsia="Times New Roman" w:hAnsi="Times New Roman"/>
            <w:color w:val="0000CC"/>
            <w:u w:val="single"/>
            <w:lang w:val="en-US" w:eastAsia="ru-RU"/>
          </w:rPr>
          <w:t>schola</w:t>
        </w:r>
        <w:r w:rsidRPr="00C24DB6">
          <w:rPr>
            <w:rFonts w:ascii="Times New Roman" w:eastAsia="Times New Roman" w:hAnsi="Times New Roman"/>
            <w:color w:val="0000CC"/>
            <w:u w:val="single"/>
            <w:lang w:eastAsia="ru-RU"/>
          </w:rPr>
          <w:t>10</w:t>
        </w:r>
        <w:r w:rsidRPr="00C24DB6">
          <w:rPr>
            <w:rFonts w:ascii="Times New Roman" w:eastAsia="Times New Roman" w:hAnsi="Times New Roman"/>
            <w:color w:val="0000CC"/>
            <w:u w:val="single"/>
            <w:lang w:val="en-US" w:eastAsia="ru-RU"/>
          </w:rPr>
          <w:t>NS</w:t>
        </w:r>
        <w:r w:rsidRPr="00C24DB6">
          <w:rPr>
            <w:rFonts w:ascii="Times New Roman" w:eastAsia="Times New Roman" w:hAnsi="Times New Roman"/>
            <w:color w:val="0000CC"/>
            <w:u w:val="single"/>
            <w:lang w:eastAsia="ru-RU"/>
          </w:rPr>
          <w:t>@</w:t>
        </w:r>
        <w:r w:rsidRPr="00C24DB6">
          <w:rPr>
            <w:rFonts w:ascii="Times New Roman" w:eastAsia="Times New Roman" w:hAnsi="Times New Roman"/>
            <w:color w:val="0000CC"/>
            <w:u w:val="single"/>
            <w:lang w:val="en-US" w:eastAsia="ru-RU"/>
          </w:rPr>
          <w:t>yandex</w:t>
        </w:r>
        <w:r w:rsidRPr="00C24DB6">
          <w:rPr>
            <w:rFonts w:ascii="Times New Roman" w:eastAsia="Times New Roman" w:hAnsi="Times New Roman"/>
            <w:color w:val="0000CC"/>
            <w:u w:val="single"/>
            <w:lang w:eastAsia="ru-RU"/>
          </w:rPr>
          <w:t>.</w:t>
        </w:r>
        <w:r w:rsidRPr="00C24DB6">
          <w:rPr>
            <w:rFonts w:ascii="Times New Roman" w:eastAsia="Times New Roman" w:hAnsi="Times New Roman"/>
            <w:color w:val="0000CC"/>
            <w:u w:val="single"/>
            <w:lang w:val="en-US" w:eastAsia="ru-RU"/>
          </w:rPr>
          <w:t>ru</w:t>
        </w:r>
      </w:hyperlink>
      <w:r w:rsidRPr="00C24DB6">
        <w:rPr>
          <w:rFonts w:ascii="Times New Roman" w:eastAsia="Times New Roman" w:hAnsi="Times New Roman"/>
          <w:color w:val="0000CC"/>
          <w:lang w:eastAsia="ru-RU"/>
        </w:rPr>
        <w:t xml:space="preserve">; </w:t>
      </w:r>
      <w:proofErr w:type="spellStart"/>
      <w:r w:rsidRPr="00C24DB6">
        <w:rPr>
          <w:rFonts w:ascii="Times New Roman" w:eastAsia="Times New Roman" w:hAnsi="Times New Roman"/>
          <w:color w:val="0000CC"/>
          <w:lang w:eastAsia="ru-RU"/>
        </w:rPr>
        <w:t>оф</w:t>
      </w:r>
      <w:proofErr w:type="spellEnd"/>
      <w:r w:rsidRPr="00C24DB6">
        <w:rPr>
          <w:rFonts w:ascii="Times New Roman" w:eastAsia="Times New Roman" w:hAnsi="Times New Roman"/>
          <w:color w:val="0000CC"/>
          <w:lang w:eastAsia="ru-RU"/>
        </w:rPr>
        <w:t xml:space="preserve">. сайт: </w:t>
      </w:r>
      <w:hyperlink r:id="rId6" w:tgtFrame="_blank" w:history="1">
        <w:r w:rsidRPr="00C24DB6">
          <w:rPr>
            <w:rFonts w:ascii="Times New Roman" w:eastAsia="Times New Roman" w:hAnsi="Times New Roman"/>
            <w:color w:val="0000CC"/>
            <w:u w:val="single"/>
            <w:lang w:eastAsia="ru-RU"/>
          </w:rPr>
          <w:t>http://10ns.uralschool.ru</w:t>
        </w:r>
      </w:hyperlink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Default="00C24DB6" w:rsidP="00C24DB6">
      <w:pPr>
        <w:pStyle w:val="a7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>
        <w:rPr>
          <w:rFonts w:ascii="Times New Roman" w:hAnsi="Times New Roman"/>
          <w:b/>
          <w:bCs/>
          <w:color w:val="000000"/>
          <w:sz w:val="52"/>
          <w:szCs w:val="28"/>
        </w:rPr>
        <w:t xml:space="preserve">Комплексная </w:t>
      </w:r>
    </w:p>
    <w:p w:rsidR="00C24DB6" w:rsidRDefault="00C24DB6" w:rsidP="00C24DB6">
      <w:pPr>
        <w:pStyle w:val="a7"/>
        <w:jc w:val="center"/>
        <w:rPr>
          <w:rFonts w:ascii="Times New Roman" w:hAnsi="Times New Roman"/>
          <w:b/>
          <w:bCs/>
          <w:color w:val="000000"/>
          <w:sz w:val="52"/>
          <w:szCs w:val="28"/>
        </w:rPr>
      </w:pPr>
      <w:r w:rsidRPr="00D27E29">
        <w:rPr>
          <w:rFonts w:ascii="Times New Roman" w:hAnsi="Times New Roman"/>
          <w:b/>
          <w:bCs/>
          <w:color w:val="000000"/>
          <w:sz w:val="52"/>
          <w:szCs w:val="28"/>
        </w:rPr>
        <w:t xml:space="preserve">целевая программа 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center"/>
        <w:rPr>
          <w:rFonts w:ascii="Times New Roman" w:eastAsia="Times New Roman" w:hAnsi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52"/>
          <w:szCs w:val="52"/>
          <w:lang w:eastAsia="ru-RU"/>
        </w:rPr>
        <w:t>«УМЕЙ СКАЗАТЬ НЕТ</w:t>
      </w:r>
      <w:r w:rsidRPr="00C24DB6">
        <w:rPr>
          <w:rFonts w:ascii="Times New Roman" w:eastAsia="Times New Roman" w:hAnsi="Times New Roman"/>
          <w:b/>
          <w:bCs/>
          <w:color w:val="000000"/>
          <w:sz w:val="52"/>
          <w:szCs w:val="52"/>
          <w:lang w:eastAsia="ru-RU"/>
        </w:rPr>
        <w:t>”</w:t>
      </w:r>
    </w:p>
    <w:p w:rsidR="00C24DB6" w:rsidRDefault="00C24DB6" w:rsidP="00C24DB6">
      <w:pPr>
        <w:pStyle w:val="a7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по профилактике </w:t>
      </w:r>
    </w:p>
    <w:p w:rsidR="00C24DB6" w:rsidRDefault="00C24DB6" w:rsidP="00C24DB6">
      <w:pPr>
        <w:pStyle w:val="a7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употребления наркотиков, ПАВ, алкоголя и  табакокурения </w:t>
      </w:r>
    </w:p>
    <w:p w:rsidR="00C24DB6" w:rsidRDefault="00C24DB6" w:rsidP="00C24DB6">
      <w:pPr>
        <w:pStyle w:val="a7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обучающим</w:t>
      </w:r>
      <w:r w:rsidRPr="00231807">
        <w:rPr>
          <w:rFonts w:ascii="Times New Roman" w:hAnsi="Times New Roman"/>
          <w:b/>
          <w:bCs/>
          <w:color w:val="000000"/>
          <w:sz w:val="40"/>
          <w:szCs w:val="40"/>
        </w:rPr>
        <w:t xml:space="preserve">ися 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МБОУ «СОШ № 10»</w:t>
      </w:r>
    </w:p>
    <w:p w:rsidR="00C24DB6" w:rsidRPr="00231807" w:rsidRDefault="00C24DB6" w:rsidP="00C24DB6">
      <w:pPr>
        <w:pStyle w:val="a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 xml:space="preserve"> на 2017-2020 годы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center"/>
        <w:rPr>
          <w:rFonts w:ascii="Verdana" w:eastAsia="Times New Roman" w:hAnsi="Verdana"/>
          <w:color w:val="000000"/>
          <w:sz w:val="52"/>
          <w:szCs w:val="52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center"/>
        <w:rPr>
          <w:rFonts w:ascii="Verdana" w:eastAsia="Times New Roman" w:hAnsi="Verdana"/>
          <w:color w:val="000000"/>
          <w:sz w:val="52"/>
          <w:szCs w:val="52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 w:firstLine="709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Г. НИЖНЯЯ САЛДА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 </w:t>
      </w:r>
    </w:p>
    <w:p w:rsidR="00C24DB6" w:rsidRDefault="00C24DB6" w:rsidP="00C24DB6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Пояснительная записка.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Актуальность проблемы.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Ситуация с потреблением наркотиков</w:t>
      </w:r>
      <w:r>
        <w:rPr>
          <w:rFonts w:ascii="Times New Roman" w:eastAsia="Times New Roman" w:hAnsi="Times New Roman"/>
          <w:color w:val="000000"/>
          <w:lang w:eastAsia="ru-RU"/>
        </w:rPr>
        <w:t xml:space="preserve">, ПАВ, алкоголя и табакокурения 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среди молодежи в России продолжает оставаться катастрофической. Результаты многочисленных исследований показывают существование устойчивой тенденции к значительному и постоянному росту потребления наркотиков и токсических веществ с одновременным снижением возраста приобщающейся к ним молодёжи. (</w:t>
      </w:r>
      <w:r w:rsidRPr="00C24DB6">
        <w:rPr>
          <w:rFonts w:ascii="Times New Roman" w:eastAsia="Times New Roman" w:hAnsi="Times New Roman"/>
          <w:i/>
          <w:color w:val="000000"/>
          <w:lang w:eastAsia="ru-RU"/>
        </w:rPr>
        <w:t>Согласно информационно – аналитическому отчету Центра социологических исследований Министерства образования РФ, доля потребляющих наркотик или попробовавших его хотя бы один раз в составе возрастной группы молодежи 12–22 лет  - 44,8%. Молодежь начинает пробовать наркотик в среднем возрасте 15, 4 года.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)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Молодежь и, особенно, подростки, находясь под воздействием хронических, непрерывно возрастающих интенсивных стрессовых ситуаций, не готовы к их преодолению и страдают от их последствий. Это побуждает искать средства, помогающие уходить от тягостных переживаний. В данной ситуации на первое место вышла наркотизация подростков, а также различные виды злоупотреблений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психоактивными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веществами и алкоголем,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табакокурением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Создание данной программы является своевременной и необходимой.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Основная работа по реализации программы осуществляется заместителем директора по ВР, преподавателями физической культуры, классными руководителями, библиотекарем, Советом профилактики, общешкольным родительским комитетом, медработниками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ФАПа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, участковым инспектором. Для работы по направлениям не входящим в основную деятельность школы, планируется привлечение специалистов заинтересованных структур (нарколога, медицинских работников, сотрудников ПДН, КДН). </w:t>
      </w:r>
    </w:p>
    <w:p w:rsidR="003E326E" w:rsidRPr="003E326E" w:rsidRDefault="003E326E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Паспорт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Комплексной целевой программы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по профилактике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употребления наркотиков, ПАВ,  алкоголя, табакокурения</w:t>
      </w:r>
    </w:p>
    <w:p w:rsidR="00C24DB6" w:rsidRPr="00C24DB6" w:rsidRDefault="003E326E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lang w:eastAsia="ru-RU"/>
        </w:rPr>
        <w:t>об</w:t>
      </w:r>
      <w:r w:rsidR="00C24DB6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учащимися</w:t>
      </w:r>
      <w:proofErr w:type="spellEnd"/>
      <w:r w:rsidR="00C24DB6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МБОУ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«СОШ № 10»</w:t>
      </w:r>
      <w:r w:rsidR="00C24DB6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н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а 2017-2020</w:t>
      </w:r>
      <w:r w:rsidR="00C24DB6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годы»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 xml:space="preserve">Наименование   </w:t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программы.</w:t>
      </w:r>
    </w:p>
    <w:p w:rsidR="003E326E" w:rsidRPr="00C24DB6" w:rsidRDefault="00C24DB6" w:rsidP="003E326E">
      <w:pPr>
        <w:shd w:val="clear" w:color="auto" w:fill="FFFFFF"/>
        <w:spacing w:before="25" w:after="25" w:line="250" w:lineRule="atLeast"/>
        <w:ind w:right="-1"/>
        <w:jc w:val="center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Комплексная</w:t>
      </w:r>
      <w:proofErr w:type="gramEnd"/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целевая программа по профилактике употребления наркотиков, ПАВ, алкоголя, табакокурения </w:t>
      </w:r>
      <w:r w:rsidR="003E326E">
        <w:rPr>
          <w:rFonts w:ascii="Times New Roman" w:eastAsia="Times New Roman" w:hAnsi="Times New Roman"/>
          <w:b/>
          <w:bCs/>
          <w:color w:val="000000"/>
          <w:lang w:eastAsia="ru-RU"/>
        </w:rPr>
        <w:t>об</w:t>
      </w:r>
      <w:r w:rsidR="003E326E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учающимися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E326E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МБОУ </w:t>
      </w:r>
      <w:r w:rsidR="003E326E">
        <w:rPr>
          <w:rFonts w:ascii="Times New Roman" w:eastAsia="Times New Roman" w:hAnsi="Times New Roman"/>
          <w:b/>
          <w:bCs/>
          <w:color w:val="000000"/>
          <w:lang w:eastAsia="ru-RU"/>
        </w:rPr>
        <w:t>«СОШ № 10»</w:t>
      </w:r>
      <w:r w:rsidR="003E326E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н</w:t>
      </w:r>
      <w:r w:rsidR="003E326E">
        <w:rPr>
          <w:rFonts w:ascii="Times New Roman" w:eastAsia="Times New Roman" w:hAnsi="Times New Roman"/>
          <w:b/>
          <w:bCs/>
          <w:color w:val="000000"/>
          <w:lang w:eastAsia="ru-RU"/>
        </w:rPr>
        <w:t>а 2017-2020</w:t>
      </w:r>
      <w:r w:rsidR="003E326E"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годы»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(далее - Программа)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E326E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 xml:space="preserve">Разработчик  Программы </w:t>
      </w:r>
    </w:p>
    <w:p w:rsidR="00C24DB6" w:rsidRPr="003E326E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E326E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3E326E" w:rsidRPr="003E326E">
        <w:rPr>
          <w:rFonts w:ascii="Times New Roman" w:eastAsia="Times New Roman" w:hAnsi="Times New Roman"/>
          <w:bCs/>
          <w:color w:val="000000"/>
          <w:lang w:eastAsia="ru-RU"/>
        </w:rPr>
        <w:t>МБОУ «СОШ № 10»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b/>
          <w:color w:val="000000"/>
          <w:lang w:eastAsia="ru-RU"/>
        </w:rPr>
        <w:t>Основная</w:t>
      </w:r>
      <w:proofErr w:type="gramEnd"/>
      <w:r w:rsidRPr="00C24DB6">
        <w:rPr>
          <w:rFonts w:ascii="Times New Roman" w:eastAsia="Times New Roman" w:hAnsi="Times New Roman"/>
          <w:b/>
          <w:color w:val="000000"/>
          <w:lang w:eastAsia="ru-RU"/>
        </w:rPr>
        <w:t xml:space="preserve"> цель Программы     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Создание оптимальных условий для проведения  первичной профилактики употребления наркотиков,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веществ, алкоголя, табакокурения  среди несовершеннолетних.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Основные  задачи   Программы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1. Своевременное выявление детей, нуждающихся в оказании социально-педагогической помощи.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2. Создание условий для формирования следующих жизненно важных умений</w:t>
      </w:r>
    </w:p>
    <w:p w:rsidR="00C24DB6" w:rsidRPr="00C24DB6" w:rsidRDefault="00C24DB6" w:rsidP="00C24DB6">
      <w:pPr>
        <w:numPr>
          <w:ilvl w:val="0"/>
          <w:numId w:val="19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устанавливать и поддерживать гармоничные отношения;</w:t>
      </w:r>
    </w:p>
    <w:p w:rsidR="00C24DB6" w:rsidRPr="00C24DB6" w:rsidRDefault="00C24DB6" w:rsidP="00C24DB6">
      <w:pPr>
        <w:numPr>
          <w:ilvl w:val="0"/>
          <w:numId w:val="19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принимать решения;</w:t>
      </w:r>
    </w:p>
    <w:p w:rsidR="00C24DB6" w:rsidRPr="00C24DB6" w:rsidRDefault="00C24DB6" w:rsidP="00C24DB6">
      <w:pPr>
        <w:numPr>
          <w:ilvl w:val="0"/>
          <w:numId w:val="19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противостоять групповому давлению;</w:t>
      </w:r>
    </w:p>
    <w:p w:rsidR="00C24DB6" w:rsidRPr="00C24DB6" w:rsidRDefault="00C24DB6" w:rsidP="00C24DB6">
      <w:pPr>
        <w:numPr>
          <w:ilvl w:val="0"/>
          <w:numId w:val="19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преодолевать стресс и кризисные ситуации;</w:t>
      </w:r>
    </w:p>
    <w:p w:rsidR="00C24DB6" w:rsidRPr="00C24DB6" w:rsidRDefault="00C24DB6" w:rsidP="00C24DB6">
      <w:pPr>
        <w:numPr>
          <w:ilvl w:val="0"/>
          <w:numId w:val="19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открыто выражать свои чувства.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3. Формирование личностных ресурсов, обеспечивающих развитие у ребёнка активного жизненного стиля с доминированием ценностей здорового образа жизни, действенной установки на отказ от вредных привычек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4. Внедрение в образовательную среду инновационных педагогических технологий, обеспечивающих развитие ценностей здорового об</w:t>
      </w:r>
      <w:r w:rsidRPr="00C24DB6">
        <w:rPr>
          <w:rFonts w:ascii="Times New Roman" w:eastAsia="Times New Roman" w:hAnsi="Times New Roman"/>
          <w:color w:val="000000"/>
          <w:lang w:eastAsia="ru-RU"/>
        </w:rPr>
        <w:softHyphen/>
        <w:t>раза жизни,  а также технологии раннего обнаружения случаев употребления наркотиков учащимися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Принципы программы: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numPr>
          <w:ilvl w:val="0"/>
          <w:numId w:val="41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  <w:t>доступность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дети и их родители получают консультативную (педагогов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)и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отчасти лечебную помощь (медработников школы ) бесплатно;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numPr>
          <w:ilvl w:val="0"/>
          <w:numId w:val="20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  <w:t>анонимность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  <w:r w:rsidRPr="00C24DB6">
        <w:rPr>
          <w:rFonts w:ascii="Times New Roman" w:eastAsia="Times New Roman" w:hAnsi="Times New Roman"/>
          <w:color w:val="000000"/>
          <w:lang w:eastAsia="ru-RU"/>
        </w:rPr>
        <w:t>любые виды помощи оказываются без фиксирования обратившихся, а тем более без оповещения каких-либо третьих лиц;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numPr>
          <w:ilvl w:val="0"/>
          <w:numId w:val="20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  <w:t>опосредованность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  <w:r w:rsidRPr="00C24DB6">
        <w:rPr>
          <w:rFonts w:ascii="Times New Roman" w:eastAsia="Times New Roman" w:hAnsi="Times New Roman"/>
          <w:color w:val="000000"/>
          <w:lang w:eastAsia="ru-RU"/>
        </w:rPr>
        <w:t>работа по профилактике и преодолению зависимостей ведется без использования прямых мер по противодействию им.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numPr>
          <w:ilvl w:val="0"/>
          <w:numId w:val="20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  <w:t>системность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: </w:t>
      </w:r>
      <w:r w:rsidRPr="00C24DB6">
        <w:rPr>
          <w:rFonts w:ascii="Times New Roman" w:eastAsia="Times New Roman" w:hAnsi="Times New Roman"/>
          <w:color w:val="000000"/>
          <w:lang w:eastAsia="ru-RU"/>
        </w:rPr>
        <w:t>системный подход к решению вопроса</w:t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C24DB6">
        <w:rPr>
          <w:rFonts w:ascii="Times New Roman" w:eastAsia="Times New Roman" w:hAnsi="Times New Roman"/>
          <w:color w:val="000000"/>
          <w:lang w:eastAsia="ru-RU"/>
        </w:rPr>
        <w:t>профилактики наркотической зависимости при взаимодействии с различными  представителями системы профилактики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– 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>школа – семья – ребёнок: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     - работа с учащимися;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     - работа с педагогами;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     - работа с родителями.</w:t>
      </w:r>
    </w:p>
    <w:p w:rsidR="00C24DB6" w:rsidRPr="00C24DB6" w:rsidRDefault="00C24DB6" w:rsidP="00C24DB6">
      <w:pPr>
        <w:numPr>
          <w:ilvl w:val="0"/>
          <w:numId w:val="21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i/>
          <w:iCs/>
          <w:color w:val="000000"/>
          <w:u w:val="single"/>
          <w:lang w:eastAsia="ru-RU"/>
        </w:rPr>
        <w:t>преемственность</w:t>
      </w:r>
      <w:proofErr w:type="gramStart"/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:</w:t>
      </w:r>
      <w:proofErr w:type="gramEnd"/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проведение профилактической работы на протяжении всего периода становления личности, структура программы включает в себя три уровня (работа с целевыми группами различными по возрасту):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1 уровень – младший школьный возраст (1-4 класс);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2 уровень - подростки (5-8 класс);    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iCs/>
          <w:color w:val="000000"/>
          <w:lang w:eastAsia="ru-RU"/>
        </w:rPr>
      </w:pPr>
      <w:r w:rsidRPr="00C24DB6">
        <w:rPr>
          <w:rFonts w:ascii="Times New Roman" w:eastAsia="Times New Roman" w:hAnsi="Times New Roman"/>
          <w:iCs/>
          <w:color w:val="000000"/>
          <w:lang w:eastAsia="ru-RU"/>
        </w:rPr>
        <w:t xml:space="preserve">        3 уровень – старшеклассники (9-11 класс).</w:t>
      </w:r>
      <w:r w:rsidRPr="00C24DB6">
        <w:rPr>
          <w:rFonts w:ascii="Times New Roman" w:eastAsia="Times New Roman" w:hAnsi="Times New Roman"/>
          <w:iCs/>
          <w:color w:val="000000"/>
          <w:lang w:eastAsia="ru-RU"/>
        </w:rPr>
        <w:tab/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i/>
          <w:color w:val="000000"/>
          <w:u w:val="single"/>
          <w:lang w:eastAsia="ru-RU"/>
        </w:rPr>
        <w:t xml:space="preserve">комплексность 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– программа затрагивает все основные аспекты развития человека: осознание себя, тела, эмоций;  семейные взаимоотношения, самооценка и устойчивость к стрессу; осознание своей зависимости и внушаемости,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трансовых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состояний,  способности критически мыслить; сопротивление давлению со стороны, деструктивная конфликтность и коммуникативная компетентность; ответственное поведение.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Формы, методы и приемы профилактической работы.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1. Изучение физического и психического здоровья учащихся, перегрузок учащихся в учебной деятельности и их влияния на здоровье.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2. 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личности.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3. Подготовка диагностических материалов по проблеме для обсуждения на педагогических советах и родительских собраниях.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4. Работа в малых группах по отработке основных коммуникативных форм, норм общения,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позволяющая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найти свое новое положение в социуме.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5. Просвещение учащихся в области личной гигиены, антиалкогольная и антиникотиновая пропаганда, разъяснение последствий наркомании и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СПИДа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для человеческого организма.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6. Вовлечение учащихся в спортивно- оздоровительные объединения, привитие навыков здорового образа жизни.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Нормативно-правовое обеспечение программы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Конвенция о психотропных веществах (Вена,21.02.1071)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Конвенция ООН о борьбе против незаконного оборота наркотических средств и психотропных веществ (Вена 20.12.1988)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Всемирная Декларация об обеспечении выживания, защиты и развития детей (ООН, Нью-Йорк, 30.09.1990)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Конвенция о правах ребенка (02.09.1990)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Европейская Конвенция о защите прав человека и основных свобод (Совет Европы, Рим, 04.11.1950)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Гражданский кодекс Российской Федерации.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Семейный кодекс Российской Федерации.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Уголовный кодекс Российской Федерации.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Кодекс Российской Федерации об административных правонарушениях.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 171-ФЗ от 22.11.1995 «О государственном регулировании производства и оборота этилового спирта, алкогольной и спиртосодержащей продукции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>ред. от 05.04.2010 .)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lastRenderedPageBreak/>
        <w:t>Федеральный закон № 38-ФЗ от 30.03.1995 « О предупреждении распространения в РФ заболевания, вызываемого вирусом иммунодефицита человека (ВИЧ- инфекции)» (ред. 27.07.2010)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№3-ФЗ от 08.01.1998 «О наркотических средствах и психотропных веществах» (ред. 18.07.2009)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№124-ФЗ от 24.07.1998 «Об основных гарантиях прав ребенка в Российской федерации</w:t>
      </w:r>
      <w:proofErr w:type="gramStart"/>
      <w:r>
        <w:rPr>
          <w:color w:val="000000"/>
        </w:rPr>
        <w:t>»(</w:t>
      </w:r>
      <w:proofErr w:type="gramEnd"/>
      <w:r>
        <w:rPr>
          <w:color w:val="000000"/>
        </w:rPr>
        <w:t>ред. 17.12.2009)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№157-РФ от17.09.1998 «Об иммунопрофилактике инфекционных заболеваний» (</w:t>
      </w:r>
      <w:proofErr w:type="spellStart"/>
      <w:proofErr w:type="gramStart"/>
      <w:r>
        <w:rPr>
          <w:color w:val="000000"/>
        </w:rPr>
        <w:t>ред</w:t>
      </w:r>
      <w:proofErr w:type="spellEnd"/>
      <w:proofErr w:type="gramEnd"/>
      <w:r>
        <w:rPr>
          <w:color w:val="000000"/>
        </w:rPr>
        <w:t xml:space="preserve"> 24.07.2009)</w:t>
      </w:r>
    </w:p>
    <w:p w:rsidR="00E6628F" w:rsidRDefault="00E6628F" w:rsidP="00E6628F">
      <w:pPr>
        <w:pStyle w:val="a4"/>
        <w:numPr>
          <w:ilvl w:val="0"/>
          <w:numId w:val="4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№120- ФЗ от 24.06.1999 «Об основах системы профилактики безнадзорности и правонарушений несовершеннолетних»</w:t>
      </w:r>
    </w:p>
    <w:p w:rsidR="00E6628F" w:rsidRDefault="00E6628F" w:rsidP="00E6628F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(ред. 13.10.2010</w:t>
      </w:r>
      <w:proofErr w:type="gramStart"/>
      <w:r>
        <w:rPr>
          <w:color w:val="000000"/>
        </w:rPr>
        <w:t xml:space="preserve"> )</w:t>
      </w:r>
      <w:proofErr w:type="gramEnd"/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 87-ФЗ от 10.07.2001 «Об ограничении курения табака»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№11-ФЗ от 07.03.2005 «Об ограничениях розничной продажи и потребления (распития) пива и напитков, изготовляемых на его основе»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Федеральный закон «Об образовании»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Основы законодательства РФ об охране здоровья граждан от 22.07.1993 № 5487-1 (ред. От 27.12.2009)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Приказ Минобразования РФ № 619 от 28.02.2000 « О концепции профилактики злоупотребления </w:t>
      </w:r>
      <w:proofErr w:type="spellStart"/>
      <w:r>
        <w:rPr>
          <w:color w:val="000000"/>
        </w:rPr>
        <w:t>психоактивными</w:t>
      </w:r>
      <w:proofErr w:type="spellEnd"/>
      <w:r>
        <w:rPr>
          <w:color w:val="000000"/>
        </w:rPr>
        <w:t xml:space="preserve"> веществами в образовательной среде»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Приказ Минздрава РФ №139 от 04.04.2003 «Об утверждении Инструкции по внедрению оздоровительных технологий в деятельность образовательных учреждений»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Рекомендации по организации и проведению Всероссийской акции, приуроченной к Всемирному дню борьбы со </w:t>
      </w:r>
      <w:proofErr w:type="spellStart"/>
      <w:r>
        <w:rPr>
          <w:color w:val="000000"/>
        </w:rPr>
        <w:t>СПИДом</w:t>
      </w:r>
      <w:proofErr w:type="spellEnd"/>
      <w:r>
        <w:rPr>
          <w:color w:val="000000"/>
        </w:rPr>
        <w:t xml:space="preserve"> (01.12.2009) от 25.09.2009.Руководитель Федеральной службы по надзору в сфере защиты прав потребителей и благополучия человека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Устав Муниципального Общеобразовательного Учреждения «СОШ №76»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Распоряжение Правительства Российской Федерации № 2128-р от 30.12.2009 « Об одобрении Концепции государственной политики по снижению масштабов злоупотребления алкоголем и профилактике алкоголизма среди населения РФ на период до 2020 года»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Распоряжение Правительства Российской Федерации №1563 от 23.09.2010 « об одобрении Концепции государственной политики противодействия потреблению табака на 2010-2015 </w:t>
      </w:r>
      <w:proofErr w:type="spellStart"/>
      <w:proofErr w:type="gramStart"/>
      <w:r>
        <w:rPr>
          <w:color w:val="000000"/>
        </w:rPr>
        <w:t>гг</w:t>
      </w:r>
      <w:proofErr w:type="spellEnd"/>
      <w:proofErr w:type="gramEnd"/>
      <w:r>
        <w:rPr>
          <w:color w:val="000000"/>
        </w:rPr>
        <w:t>»</w:t>
      </w:r>
    </w:p>
    <w:p w:rsid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Письмо Министерства образования РФ № МД- 1197/06 «О концепции профилактики употребления </w:t>
      </w:r>
      <w:proofErr w:type="spellStart"/>
      <w:r>
        <w:rPr>
          <w:color w:val="000000"/>
        </w:rPr>
        <w:t>психоактивных</w:t>
      </w:r>
      <w:proofErr w:type="spellEnd"/>
      <w:r>
        <w:rPr>
          <w:color w:val="000000"/>
        </w:rPr>
        <w:t xml:space="preserve"> веществ в образовательной среде»</w:t>
      </w:r>
    </w:p>
    <w:p w:rsidR="00E6628F" w:rsidRP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 xml:space="preserve">Методическое письмо Министерства образования РФ « О социально – педагогической работе с детьми » (подготовлено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исполнении решения коллегии Министерства образования РФ « О практике социально – педагогической работы в России и перспективах ее развития» № 19/1 от27.10.1999</w:t>
      </w:r>
    </w:p>
    <w:p w:rsidR="00C24DB6" w:rsidRPr="00E6628F" w:rsidRDefault="00E6628F" w:rsidP="00E6628F">
      <w:pPr>
        <w:pStyle w:val="a4"/>
        <w:numPr>
          <w:ilvl w:val="0"/>
          <w:numId w:val="4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 w:rsidRPr="00E6628F">
        <w:rPr>
          <w:color w:val="000000"/>
        </w:rPr>
        <w:t xml:space="preserve">• ФЗ «Об основах системы профилактики безнадзорности и правонарушений несовершеннолетних» от 24. 06. 1999 г. № 120 -ФЗ • </w:t>
      </w:r>
      <w:proofErr w:type="gramStart"/>
      <w:r w:rsidRPr="00E6628F">
        <w:rPr>
          <w:color w:val="000000"/>
        </w:rPr>
        <w:t>ФЗ</w:t>
      </w:r>
      <w:proofErr w:type="gramEnd"/>
      <w:r w:rsidRPr="00E6628F">
        <w:rPr>
          <w:color w:val="000000"/>
        </w:rPr>
        <w:t xml:space="preserve"> «О рекламе» от 13. 03. 2006 № 38 -ФЗ • Основы законодательства Российской Федерации «Об охране здоровья граждан» утв. ВС РФ 22. 07. 1993 № 5487 -1 • Указ президента РФ № 690 от 09. 06. 2010 г. «Об утверждении стратегии государственной </w:t>
      </w:r>
      <w:proofErr w:type="spellStart"/>
      <w:r w:rsidRPr="00E6628F">
        <w:rPr>
          <w:color w:val="000000"/>
        </w:rPr>
        <w:t>антинаркотической</w:t>
      </w:r>
      <w:proofErr w:type="spellEnd"/>
      <w:r w:rsidRPr="00E6628F">
        <w:rPr>
          <w:color w:val="000000"/>
        </w:rPr>
        <w:t xml:space="preserve"> политики Российской Федерации до 2020 года» 10. 02. 2018 Москалева А. С. Институт социального образования Ур. ГПУ 12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 xml:space="preserve">Сроки    реализации  Программы </w:t>
      </w:r>
    </w:p>
    <w:p w:rsidR="00C24DB6" w:rsidRPr="00C24DB6" w:rsidRDefault="00E6628F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2017 – 2020</w:t>
      </w:r>
      <w:r w:rsidR="00C24DB6" w:rsidRPr="00C24DB6">
        <w:rPr>
          <w:rFonts w:ascii="Times New Roman" w:eastAsia="Times New Roman" w:hAnsi="Times New Roman"/>
          <w:color w:val="000000"/>
          <w:lang w:eastAsia="ru-RU"/>
        </w:rPr>
        <w:t xml:space="preserve"> годы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Данная программа рассчитана на три</w:t>
      </w:r>
      <w:r w:rsidR="00E6628F">
        <w:rPr>
          <w:rFonts w:ascii="Times New Roman" w:eastAsia="Times New Roman" w:hAnsi="Times New Roman"/>
          <w:color w:val="000000"/>
          <w:lang w:eastAsia="ru-RU"/>
        </w:rPr>
        <w:t xml:space="preserve"> года реализации - с января 2017г по январь 2020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.</w: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br/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Этапы реализации программы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I. Подготовительный этап</w:t>
      </w:r>
      <w:r w:rsidR="00E6628F">
        <w:rPr>
          <w:rFonts w:ascii="Times New Roman" w:eastAsia="Times New Roman" w:hAnsi="Times New Roman"/>
          <w:color w:val="000000"/>
          <w:lang w:eastAsia="ru-RU"/>
        </w:rPr>
        <w:t xml:space="preserve"> (январь, февраль 2017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.) 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• Анализ состояния профи</w:t>
      </w:r>
      <w:r w:rsidR="00E6628F">
        <w:rPr>
          <w:rFonts w:ascii="Times New Roman" w:eastAsia="Times New Roman" w:hAnsi="Times New Roman"/>
          <w:color w:val="000000"/>
          <w:lang w:eastAsia="ru-RU"/>
        </w:rPr>
        <w:t>лактической работы за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, сравнительный анализ результатов </w:t>
      </w:r>
      <w:proofErr w:type="spellStart"/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экспресс-тест</w:t>
      </w:r>
      <w:r w:rsidR="00E6628F">
        <w:rPr>
          <w:rFonts w:ascii="Times New Roman" w:eastAsia="Times New Roman" w:hAnsi="Times New Roman"/>
          <w:color w:val="000000"/>
          <w:lang w:eastAsia="ru-RU"/>
        </w:rPr>
        <w:t>ирования</w:t>
      </w:r>
      <w:proofErr w:type="spellEnd"/>
      <w:proofErr w:type="gramEnd"/>
      <w:r w:rsidR="00E6628F">
        <w:rPr>
          <w:rFonts w:ascii="Times New Roman" w:eastAsia="Times New Roman" w:hAnsi="Times New Roman"/>
          <w:color w:val="000000"/>
          <w:lang w:eastAsia="ru-RU"/>
        </w:rPr>
        <w:t xml:space="preserve">  </w:t>
      </w:r>
      <w:proofErr w:type="spellStart"/>
      <w:r w:rsidR="00E6628F">
        <w:rPr>
          <w:rFonts w:ascii="Times New Roman" w:eastAsia="Times New Roman" w:hAnsi="Times New Roman"/>
          <w:color w:val="000000"/>
          <w:lang w:eastAsia="ru-RU"/>
        </w:rPr>
        <w:t>обучащихся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Диагностика трудностей и проблем.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Обработка результатов.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II. Практический</w:t>
      </w:r>
      <w:r w:rsidR="00E6628F">
        <w:rPr>
          <w:rFonts w:ascii="Times New Roman" w:eastAsia="Times New Roman" w:hAnsi="Times New Roman"/>
          <w:color w:val="000000"/>
          <w:lang w:eastAsia="ru-RU"/>
        </w:rPr>
        <w:t xml:space="preserve"> (март 2017-ноябрь 2020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) 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• Реализация программы.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Отслеживание результатов.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Коррекция программы.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Отработка технологий и методов работы.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III. Обобщающий </w:t>
      </w:r>
      <w:r w:rsidR="00E6628F">
        <w:rPr>
          <w:rFonts w:ascii="Times New Roman" w:eastAsia="Times New Roman" w:hAnsi="Times New Roman"/>
          <w:color w:val="000000"/>
          <w:lang w:eastAsia="ru-RU"/>
        </w:rPr>
        <w:t>(декабрь 2020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г.) </w:t>
      </w:r>
    </w:p>
    <w:p w:rsidR="00C24DB6" w:rsidRPr="00C24DB6" w:rsidRDefault="00C24DB6" w:rsidP="003E326E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• Анализ и обобщение результатов.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Соотнесение результатов с поставленными целями.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Оформление и описание результатов.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Выработка методических рекомендаций.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Описание опыта работы по реализации программы.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• Формирование рабочей модели системы профилактической работы.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Прогнозируемый результат внедрения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t>Программы</w:t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1. Использование в воспитательном процессе “Программы” должно привести к овладению основными знаниями и понятиями о значение здорового образа жизни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, </w:t>
      </w:r>
      <w:r w:rsidRPr="00C24DB6">
        <w:rPr>
          <w:rFonts w:ascii="Times New Roman" w:eastAsia="Times New Roman" w:hAnsi="Times New Roman"/>
          <w:color w:val="000000"/>
          <w:lang w:eastAsia="ru-RU"/>
        </w:rPr>
        <w:t>о последствия</w:t>
      </w:r>
      <w:r w:rsidR="00E6628F">
        <w:rPr>
          <w:rFonts w:ascii="Times New Roman" w:eastAsia="Times New Roman" w:hAnsi="Times New Roman"/>
          <w:color w:val="000000"/>
          <w:lang w:eastAsia="ru-RU"/>
        </w:rPr>
        <w:t xml:space="preserve">х приёма наркотиков, </w:t>
      </w:r>
      <w:r w:rsidRPr="00C24DB6">
        <w:rPr>
          <w:rFonts w:ascii="Times New Roman" w:eastAsia="Times New Roman" w:hAnsi="Times New Roman"/>
          <w:color w:val="000000"/>
          <w:lang w:eastAsia="ru-RU"/>
        </w:rPr>
        <w:t>ПАВ, алкоголя и никотина, их влиянии на организм, о</w:t>
      </w:r>
      <w:r w:rsidRPr="00C24DB6">
        <w:rPr>
          <w:rFonts w:ascii="Times New Roman" w:eastAsia="Times New Roman" w:hAnsi="Times New Roman"/>
          <w:i/>
          <w:iCs/>
          <w:color w:val="000000"/>
          <w:lang w:eastAsia="ru-RU"/>
        </w:rPr>
        <w:t xml:space="preserve"> </w:t>
      </w:r>
      <w:r w:rsidRPr="00C24DB6">
        <w:rPr>
          <w:rFonts w:ascii="Times New Roman" w:eastAsia="Times New Roman" w:hAnsi="Times New Roman"/>
          <w:color w:val="000000"/>
          <w:lang w:eastAsia="ru-RU"/>
        </w:rPr>
        <w:t>роли досуга в формировании образа жизни, об основных правилах личной безопасности и сохранения здоровья.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2. В ходе реализации программы учащиеся должны овладеть следующими умениями: применять основные приёмы улучшения и сохранения здоровья, активно и доброжелательно контактировать с людьми, реализовывать свои способности в одном из видов спорта, проявлять творческие способности в коллективно-творческих делах.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3. Использование спорта в качестве вывода человека из повышенного эмоционального состояния.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Ожидаемые  результаты</w:t>
      </w:r>
    </w:p>
    <w:p w:rsidR="00C24DB6" w:rsidRPr="00C24DB6" w:rsidRDefault="00C24DB6" w:rsidP="00E6628F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Cs/>
          <w:color w:val="000000"/>
          <w:lang w:eastAsia="ru-RU"/>
        </w:rPr>
        <w:t xml:space="preserve"> 1.  </w:t>
      </w:r>
      <w:r w:rsidRPr="00C24DB6">
        <w:rPr>
          <w:rFonts w:ascii="Times New Roman" w:eastAsia="Times New Roman" w:hAnsi="Times New Roman"/>
          <w:color w:val="000000"/>
          <w:lang w:eastAsia="ru-RU"/>
        </w:rPr>
        <w:t>Уменьшение факторов риска употребления наркотиков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,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ПАВ, алкоголя, табакокурения  среди детей, подростков и молодежи.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2. Повышение доли обучающихся с устоявшимися навыками здорового образа жизни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., </w:t>
      </w:r>
      <w:proofErr w:type="gramEnd"/>
    </w:p>
    <w:p w:rsidR="00C24DB6" w:rsidRPr="00C24DB6" w:rsidRDefault="00C24DB6" w:rsidP="00E6628F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3. Увеличение удельного веса населения, систематически занимающегося   физической культурой и спортом, </w:t>
      </w:r>
    </w:p>
    <w:p w:rsidR="00C24DB6" w:rsidRPr="00C24DB6" w:rsidRDefault="00C24DB6" w:rsidP="00E6628F">
      <w:pPr>
        <w:shd w:val="clear" w:color="auto" w:fill="FFFFFF"/>
        <w:spacing w:before="25" w:after="25" w:line="250" w:lineRule="atLeast"/>
        <w:ind w:right="-1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t>Контроль за исполнением программы.</w:t>
      </w:r>
    </w:p>
    <w:p w:rsidR="00C24DB6" w:rsidRPr="00E6628F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Контроль за исполнением программы осуществляет директор школы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указанные в графе «ответственный», являются ответственными за выполнение соответствующих мероприятий Программы.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  Исполнители программы несут ответственность за своевременное и полное выполнение мероприятий.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37" style="position:absolute;left:0;text-align:left;margin-left:66pt;margin-top:4.1pt;width:342pt;height:36pt;z-index:251658240" wrapcoords="-49 -360 -49 21240 21649 21240 21649 -360 -49 -360">
            <v:textbox style="mso-next-textbox:#_x0000_s1037">
              <w:txbxContent>
                <w:p w:rsidR="00C24DB6" w:rsidRPr="00E6628F" w:rsidRDefault="00C24DB6" w:rsidP="00C24DB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Структура программы</w:t>
                  </w:r>
                </w:p>
                <w:p w:rsidR="00C24DB6" w:rsidRDefault="00C24DB6" w:rsidP="00C24DB6"/>
              </w:txbxContent>
            </v:textbox>
            <w10:wrap type="tight"/>
          </v:rect>
        </w:pic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line id="_x0000_s1045" style="position:absolute;left:0;text-align:left;z-index:251658240" from="5in,26.2pt" to="387pt,44.2pt" wrapcoords="-600 0 -600 900 12600 14400 16200 20700 18000 20700 22200 20700 19800 14400 1800 0 -600 0">
            <v:stroke endarrow="block"/>
            <w10:wrap type="tight"/>
          </v:line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line id="_x0000_s1043" style="position:absolute;left:0;text-align:left;flip:x;z-index:251658240" from="1in,26.2pt" to="99pt,44.2pt" wrapcoords="-600 0 -600 900 12600 14400 16200 20700 18000 20700 22200 20700 19800 14400 1800 0 -600 0">
            <v:stroke endarrow="block"/>
            <w10:wrap type="tight"/>
          </v:line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line id="_x0000_s1044" style="position:absolute;left:0;text-align:left;z-index:251658240" from="234pt,26.2pt" to="234pt,44.2pt" wrapcoords="3 1 0 17 3 23 8 23 11 17 7 1 3 1">
            <v:stroke endarrow="block"/>
            <w10:wrap type="tight"/>
          </v:line>
        </w:pict>
      </w:r>
    </w:p>
    <w:p w:rsidR="00C24DB6" w:rsidRPr="00C24DB6" w:rsidRDefault="00E6628F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line id="_x0000_s1046" style="position:absolute;left:0;text-align:left;flip:x;z-index:251658240" from="95.35pt,24.65pt" to="128.2pt,124.35pt" wrapcoords="3 1 1 225 3 227 8 227 11 225 7 193 7 1 3 1">
            <v:stroke endarrow="block"/>
            <w10:wrap type="tight"/>
          </v:line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line id="_x0000_s1047" style="position:absolute;left:0;text-align:left;z-index:251658240" from="327.9pt,14pt" to="373.9pt,125.15pt" wrapcoords="3 1 1 225 3 227 8 227 11 225 7 193 7 1 3 1">
            <v:stroke endarrow="block"/>
            <w10:wrap type="tight"/>
          </v:line>
        </w:pict>
      </w:r>
    </w:p>
    <w:p w:rsidR="00C24DB6" w:rsidRPr="00C24DB6" w:rsidRDefault="00E6628F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42" style="position:absolute;left:0;text-align:left;margin-left:162pt;margin-top:4.25pt;width:148.65pt;height:85.5pt;z-index:251658240" wrapcoords="-64 -300 -64 21300 21664 21300 21664 -300 -64 -300">
            <v:textbox style="mso-next-textbox:#_x0000_s1042">
              <w:txbxContent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E6628F">
                    <w:rPr>
                      <w:rFonts w:ascii="Times New Roman" w:hAnsi="Times New Roman"/>
                      <w:b/>
                      <w:u w:val="single"/>
                    </w:rPr>
                    <w:t>3 блок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"Информационно-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обучающий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жизненным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навыкам"</w:t>
                  </w:r>
                </w:p>
                <w:p w:rsidR="00C24DB6" w:rsidRPr="002D37A6" w:rsidRDefault="00C24DB6" w:rsidP="00C24DB6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C24DB6" w:rsidRDefault="00C24DB6" w:rsidP="00C24DB6"/>
              </w:txbxContent>
            </v:textbox>
            <w10:wrap type="tight"/>
          </v:rect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39" style="position:absolute;left:0;text-align:left;margin-left:-27pt;margin-top:4.25pt;width:135pt;height:59.7pt;z-index:251658240" wrapcoords="-64 -300 -64 21300 21664 21300 21664 -300 -64 -300">
            <v:textbox style="mso-next-textbox:#_x0000_s1039">
              <w:txbxContent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E6628F">
                    <w:rPr>
                      <w:rFonts w:ascii="Times New Roman" w:hAnsi="Times New Roman"/>
                      <w:b/>
                      <w:u w:val="single"/>
                    </w:rPr>
                    <w:t>1 блок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"Спорт и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здоровый образ жизни"</w:t>
                  </w:r>
                </w:p>
                <w:p w:rsidR="00C24DB6" w:rsidRDefault="00C24DB6" w:rsidP="00C24DB6"/>
              </w:txbxContent>
            </v:textbox>
            <w10:wrap type="tight"/>
          </v:rect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40" style="position:absolute;left:0;text-align:left;margin-left:5in;margin-top:11.6pt;width:135pt;height:52.35pt;z-index:251658240" wrapcoords="-64 -300 -64 21300 21664 21300 21664 -300 -64 -300">
            <v:textbox style="mso-next-textbox:#_x0000_s1040">
              <w:txbxContent>
                <w:p w:rsidR="00C24DB6" w:rsidRPr="00E6628F" w:rsidRDefault="00C24DB6" w:rsidP="00E6628F">
                  <w:pPr>
                    <w:spacing w:after="0"/>
                    <w:jc w:val="center"/>
                    <w:rPr>
                      <w:b/>
                      <w:u w:val="single"/>
                    </w:rPr>
                  </w:pPr>
                  <w:r w:rsidRPr="00E6628F">
                    <w:rPr>
                      <w:b/>
                      <w:u w:val="single"/>
                    </w:rPr>
                    <w:t xml:space="preserve">5 </w:t>
                  </w:r>
                  <w:r w:rsidRPr="00E6628F">
                    <w:rPr>
                      <w:rFonts w:ascii="Times New Roman" w:hAnsi="Times New Roman"/>
                      <w:b/>
                      <w:u w:val="single"/>
                    </w:rPr>
                    <w:t>блок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b/>
                    </w:rPr>
                  </w:pP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b/>
                      <w:color w:val="FF0000"/>
                    </w:rPr>
                  </w:pPr>
                  <w:r w:rsidRPr="00E6628F">
                    <w:rPr>
                      <w:b/>
                    </w:rPr>
                    <w:t>"Рука помощи</w:t>
                  </w:r>
                  <w:r w:rsidRPr="00E6628F">
                    <w:rPr>
                      <w:b/>
                      <w:color w:val="FF0000"/>
                    </w:rPr>
                    <w:t>"</w:t>
                  </w:r>
                </w:p>
                <w:p w:rsidR="00C24DB6" w:rsidRDefault="00C24DB6" w:rsidP="00C24DB6"/>
                <w:p w:rsidR="00C24DB6" w:rsidRPr="002A73C8" w:rsidRDefault="00C24DB6" w:rsidP="00C24DB6">
                  <w:pPr>
                    <w:jc w:val="center"/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  <w:p w:rsidR="00C24DB6" w:rsidRDefault="00C24DB6" w:rsidP="00C24DB6"/>
              </w:txbxContent>
            </v:textbox>
            <w10:wrap type="tight"/>
          </v:rect>
        </w:pic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3E326E" w:rsidRDefault="00E6628F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41" style="position:absolute;left:0;text-align:left;margin-left:340.05pt;margin-top:21.85pt;width:135pt;height:63pt;z-index:251658240" wrapcoords="-64 -300 -64 21300 21664 21300 21664 -300 -64 -300">
            <v:textbox style="mso-next-textbox:#_x0000_s1041">
              <w:txbxContent>
                <w:p w:rsidR="00C24DB6" w:rsidRPr="0007614E" w:rsidRDefault="00C24DB6" w:rsidP="00E6628F">
                  <w:pPr>
                    <w:spacing w:after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07614E">
                    <w:rPr>
                      <w:b/>
                      <w:sz w:val="28"/>
                      <w:szCs w:val="28"/>
                      <w:u w:val="single"/>
                    </w:rPr>
                    <w:t>4 блок</w:t>
                  </w:r>
                </w:p>
                <w:p w:rsidR="00C24DB6" w:rsidRPr="0007614E" w:rsidRDefault="00C24DB6" w:rsidP="00E6628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4D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Творческий</w:t>
                  </w:r>
                </w:p>
                <w:p w:rsidR="00C24DB6" w:rsidRPr="00E6628F" w:rsidRDefault="00C24DB6" w:rsidP="00E6628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"Спасибо - нет!"</w:t>
                  </w:r>
                </w:p>
                <w:p w:rsidR="00C24DB6" w:rsidRPr="002D37A6" w:rsidRDefault="00C24DB6" w:rsidP="00C24DB6">
                  <w:pPr>
                    <w:rPr>
                      <w:rFonts w:ascii="Comic Sans MS" w:hAnsi="Comic Sans MS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tight"/>
          </v:rect>
        </w:pict>
      </w:r>
      <w:r w:rsidRPr="00C24DB6">
        <w:rPr>
          <w:rFonts w:ascii="Times New Roman" w:eastAsia="Times New Roman" w:hAnsi="Times New Roman"/>
          <w:b/>
          <w:color w:val="000000"/>
          <w:lang w:eastAsia="ru-RU"/>
        </w:rPr>
        <w:pict>
          <v:rect id="_x0000_s1038" style="position:absolute;left:0;text-align:left;margin-left:14.5pt;margin-top:13.1pt;width:125.85pt;height:58.3pt;z-index:251658240" wrapcoords="-64 -300 -64 21300 21664 21300 21664 -300 -64 -300">
            <v:textbox style="mso-next-textbox:#_x0000_s1038">
              <w:txbxContent>
                <w:p w:rsidR="00C24DB6" w:rsidRPr="00E6628F" w:rsidRDefault="00C24DB6" w:rsidP="00C24DB6">
                  <w:pPr>
                    <w:jc w:val="center"/>
                    <w:rPr>
                      <w:rFonts w:ascii="Times New Roman" w:hAnsi="Times New Roman"/>
                      <w:b/>
                      <w:u w:val="single"/>
                    </w:rPr>
                  </w:pPr>
                  <w:r w:rsidRPr="00E6628F">
                    <w:rPr>
                      <w:rFonts w:ascii="Times New Roman" w:hAnsi="Times New Roman"/>
                      <w:b/>
                      <w:u w:val="single"/>
                    </w:rPr>
                    <w:t>2 блок</w:t>
                  </w:r>
                </w:p>
                <w:p w:rsidR="00C24DB6" w:rsidRPr="00E6628F" w:rsidRDefault="00C24DB6" w:rsidP="00C24DB6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E6628F">
                    <w:rPr>
                      <w:rFonts w:ascii="Times New Roman" w:hAnsi="Times New Roman"/>
                      <w:b/>
                    </w:rPr>
                    <w:t>"Наглядная агитация"</w:t>
                  </w:r>
                </w:p>
                <w:p w:rsidR="00C24DB6" w:rsidRDefault="00C24DB6" w:rsidP="00C24DB6"/>
              </w:txbxContent>
            </v:textbox>
            <w10:wrap type="tight"/>
          </v:rect>
        </w:pict>
      </w:r>
    </w:p>
    <w:p w:rsidR="003E326E" w:rsidRPr="00C24DB6" w:rsidRDefault="003E326E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lastRenderedPageBreak/>
        <w:t>ПЛАН РЕАЛИЗАЦИИ ПРОГРАММЫ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t>I блок  "Спорт и здоровый образ жизни".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Цель действия данного блока - пропаганда, реклама здорового образа жизни, укрепления  физического здоровья, занятий спортом.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Участники блока: 1-11 классы.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В данном блоке проводятся спортивные мероприятия, секции,  лекции о здоровом образе жизни и безопасном поведении учителями, медработниками и др. компетентными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учреждениями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,и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нспектором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ГАИ, пожарными, инспектором ОПДН. </w:t>
      </w:r>
    </w:p>
    <w:tbl>
      <w:tblPr>
        <w:tblStyle w:val="a9"/>
        <w:tblpPr w:leftFromText="180" w:rightFromText="180" w:vertAnchor="text" w:horzAnchor="margin" w:tblpXSpec="center" w:tblpY="359"/>
        <w:tblW w:w="10704" w:type="dxa"/>
        <w:tblLayout w:type="fixed"/>
        <w:tblLook w:val="01E0"/>
      </w:tblPr>
      <w:tblGrid>
        <w:gridCol w:w="560"/>
        <w:gridCol w:w="5128"/>
        <w:gridCol w:w="1612"/>
        <w:gridCol w:w="1172"/>
        <w:gridCol w:w="2232"/>
      </w:tblGrid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 w:eastAsia="ru-RU"/>
              </w:rPr>
              <w:t>I</w:t>
            </w:r>
            <w:r w:rsidRPr="00C24D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Организационно-педагогические мероприятия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Планирование работы совместно с учителями физической культуры.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2" w:type="dxa"/>
          </w:tcPr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Педагог-организатор.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педагог.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физ. культуры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питания учащихся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</w:t>
            </w:r>
            <w:proofErr w:type="gramEnd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за организацию питания,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руководители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en-US" w:eastAsia="ru-RU"/>
              </w:rPr>
              <w:t>II</w:t>
            </w:r>
            <w:r w:rsidRPr="00C24D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Работа с учащимися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Дней здоровья.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раз 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четв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Месячник  «Внимание дети»:  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Акция «Внимание дети»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Декадник «Школа безопасности» (Проведение бесед, заполнение памяток по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ОЖиЗ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, ПДД, пожарной и антитеррористической  безопасности</w:t>
            </w:r>
            <w:proofErr w:type="gramEnd"/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профилактическая операция «Подросток»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По плану, сентябрь.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Педагог-организатор.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педагог.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руководители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Декада бега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1-2 неделя 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сентября.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физ. культуры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Организации проведения </w:t>
            </w: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экспресс-тестирования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обучающихся школы (ежегодно)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Встречи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наркологом города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года,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по плану.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Проведение физкультминуток, подвижных игр на переменах.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1-6 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.. 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Декадник «Школа – территория здоровья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Тематические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часы по проблемам укрепления здоровья и здорового образа жизни «Я выбираю жизнь!»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конкурс рисунков, плакатов, газет, буклетов «Молодое поколение выбирает здоровый образ жизни»;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КТД «"Наше здоровье в наших руках»:</w:t>
            </w:r>
          </w:p>
          <w:p w:rsidR="00A74D85" w:rsidRPr="00C24DB6" w:rsidRDefault="00A74D85" w:rsidP="00A74D85">
            <w:pPr>
              <w:numPr>
                <w:ilvl w:val="0"/>
                <w:numId w:val="37"/>
              </w:num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«О, спорт, ты – жизнь»;</w:t>
            </w:r>
          </w:p>
          <w:p w:rsidR="00A74D85" w:rsidRPr="00A74D85" w:rsidRDefault="00A74D85" w:rsidP="00A74D85">
            <w:pPr>
              <w:numPr>
                <w:ilvl w:val="0"/>
                <w:numId w:val="37"/>
              </w:num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игра «Форт Боярд»</w:t>
            </w:r>
          </w:p>
        </w:tc>
        <w:tc>
          <w:tcPr>
            <w:tcW w:w="1612" w:type="dxa"/>
            <w:shd w:val="clear" w:color="auto" w:fill="auto"/>
          </w:tcPr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ноябрь.</w:t>
            </w: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1-11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 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учителя </w:t>
            </w: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физ-ры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Соревнования по: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футболу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волейболу;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баскетболу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шашкам; шахматам;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пионерболу;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теннису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«Весёлые старты»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«Зов джунглей»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течение года. По отдельному 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плану.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5-7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1-4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учительь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физ-ры</w:t>
            </w:r>
            <w:proofErr w:type="spellEnd"/>
            <w:proofErr w:type="gramEnd"/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Организация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спортивно-массовых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мероприятий в каникулярное время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ноябрь,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январь,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Акция «Нет - курению!»,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«СТОП, ВИЧ, СТОП»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посвящённая  международному Дню отказа от курения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  <w:proofErr w:type="spellEnd"/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Учас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тие в 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спортивных соревнованиях (по плану ДЮСШ)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физ-ры</w:t>
            </w:r>
            <w:proofErr w:type="spellEnd"/>
            <w:proofErr w:type="gramEnd"/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Неделя, посвященная Всемирному Дню борьбы со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СПИДом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Выставка книг, журнальных статей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Акция «Говорящие стены» (выпуск рисунков, плакатов, газет, посвященных Всемирному Дню борьбы со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СПИДом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Проведение классных часов</w:t>
            </w:r>
          </w:p>
          <w:p w:rsidR="00A74D85" w:rsidRPr="00C24DB6" w:rsidRDefault="00A74D85" w:rsidP="00A74D85">
            <w:pPr>
              <w:numPr>
                <w:ilvl w:val="0"/>
                <w:numId w:val="38"/>
              </w:num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Иммунитет, его укрепление</w:t>
            </w:r>
          </w:p>
          <w:p w:rsidR="00A74D85" w:rsidRPr="00C24DB6" w:rsidRDefault="00A74D85" w:rsidP="00A74D85">
            <w:pPr>
              <w:numPr>
                <w:ilvl w:val="0"/>
                <w:numId w:val="38"/>
              </w:num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Ответственность человека за его здоровье</w:t>
            </w:r>
          </w:p>
          <w:p w:rsidR="00A74D85" w:rsidRPr="00C24DB6" w:rsidRDefault="00A74D85" w:rsidP="00A74D85">
            <w:pPr>
              <w:numPr>
                <w:ilvl w:val="0"/>
                <w:numId w:val="38"/>
              </w:num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Укрепление здоровья человека (режим дня, правильное питание, занятия физкультурой – физическая активность)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</w:t>
            </w:r>
          </w:p>
        </w:tc>
        <w:tc>
          <w:tcPr>
            <w:tcW w:w="2232" w:type="dxa"/>
          </w:tcPr>
          <w:p w:rsidR="00A74D85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Педагог-организатор.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педагог.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..</w:t>
            </w:r>
            <w:proofErr w:type="gramEnd"/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Месячник военно-патриотической работы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 23 января по 23 февраля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1-4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5-7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8-11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Спортивные мероприятия, посвящённые Всемирному дню здоровья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апрель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Учителя физкультуры,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Военно-спортивная игра «Зарница»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5-8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Военно-спортивная игра «Зарничка»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май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1-4 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День защиты детей.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 июня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1-6,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7-8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Начальник лагерной смены.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12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Уроки здоровья (проведение лекций, бесед, воспитательных часов по формированию ЗОЖ).</w:t>
            </w:r>
          </w:p>
        </w:tc>
        <w:tc>
          <w:tcPr>
            <w:tcW w:w="1612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17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2232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Учителя-предметники</w:t>
            </w:r>
          </w:p>
        </w:tc>
      </w:tr>
    </w:tbl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lastRenderedPageBreak/>
        <w:t>II блок  "Наглядная агитация".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Цель данного блока  - профилактика вредных привычек среди детей и подростков, пропаганда здорового образа жизни, развитие творческих способностей, навыков общения, укрепление личностной мотивации к выбору здорового образа жизни методом наглядной агитации, привлечения внимания общественности к здоровому образу жизни. Основой блока являются конкурсы.</w:t>
      </w:r>
    </w:p>
    <w:tbl>
      <w:tblPr>
        <w:tblStyle w:val="a9"/>
        <w:tblpPr w:leftFromText="180" w:rightFromText="180" w:vertAnchor="text" w:horzAnchor="margin" w:tblpXSpec="center" w:tblpY="151"/>
        <w:tblW w:w="10704" w:type="dxa"/>
        <w:tblLayout w:type="fixed"/>
        <w:tblLook w:val="01E0"/>
      </w:tblPr>
      <w:tblGrid>
        <w:gridCol w:w="560"/>
        <w:gridCol w:w="4768"/>
        <w:gridCol w:w="1763"/>
        <w:gridCol w:w="1637"/>
        <w:gridCol w:w="1976"/>
      </w:tblGrid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637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Конкурс рисунков, плакатов, газет, буклетов «Молодое поколение выбирает здоровый образ жизни».</w:t>
            </w: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637" w:type="dxa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 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Акция «Говорящие стены» (выпуск рисунков (компьютерная графика), посвященных Всемирному Дню борьбы со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СПИДом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637" w:type="dxa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  <w:r w:rsidR="00A74D85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A74D85" w:rsidRPr="00C24DB6" w:rsidTr="00A74D85">
        <w:trPr>
          <w:trHeight w:val="702"/>
        </w:trPr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Конкурс на лучший буклет, листовку «Быть успешным, значит быть здоровым».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637" w:type="dxa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Размещение профилактических материалов на стенде и на сайте школы. </w:t>
            </w:r>
          </w:p>
        </w:tc>
        <w:tc>
          <w:tcPr>
            <w:tcW w:w="1763" w:type="dxa"/>
            <w:shd w:val="clear" w:color="auto" w:fill="auto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637" w:type="dxa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Администратор</w:t>
            </w:r>
          </w:p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сайта.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выставки книг “Берегите здоровье смолоду”</w:t>
            </w: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 раза в год  </w:t>
            </w:r>
          </w:p>
        </w:tc>
        <w:tc>
          <w:tcPr>
            <w:tcW w:w="1637" w:type="dxa"/>
          </w:tcPr>
          <w:p w:rsidR="00A74D85" w:rsidRPr="00C24DB6" w:rsidRDefault="00115A62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Библиотекарь</w:t>
            </w:r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Просмотр отечественных фильмов с последующим обсуждением.</w:t>
            </w:r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637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5-11</w:t>
            </w:r>
          </w:p>
        </w:tc>
        <w:tc>
          <w:tcPr>
            <w:tcW w:w="1976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A74D85" w:rsidRPr="00C24DB6" w:rsidTr="00A74D85">
        <w:tc>
          <w:tcPr>
            <w:tcW w:w="560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768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Акции волонтёров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1763" w:type="dxa"/>
            <w:shd w:val="clear" w:color="auto" w:fill="auto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637" w:type="dxa"/>
          </w:tcPr>
          <w:p w:rsidR="00A74D85" w:rsidRPr="00C24DB6" w:rsidRDefault="00A74D85" w:rsidP="00A74D85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5-11</w:t>
            </w:r>
          </w:p>
        </w:tc>
        <w:tc>
          <w:tcPr>
            <w:tcW w:w="1976" w:type="dxa"/>
          </w:tcPr>
          <w:p w:rsidR="00A74D85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Педпгог-организатор</w:t>
            </w:r>
            <w:proofErr w:type="spellEnd"/>
          </w:p>
        </w:tc>
      </w:tr>
    </w:tbl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t>III блок "Информационно-обучающий жизненным навыкам"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Цель данного блока -  формирование навыков, знаний и умений по организации здорового образа жизни  подростка.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Задачи: </w:t>
      </w:r>
    </w:p>
    <w:p w:rsidR="00C24DB6" w:rsidRPr="00C24DB6" w:rsidRDefault="00C24DB6" w:rsidP="00C24DB6">
      <w:pPr>
        <w:numPr>
          <w:ilvl w:val="0"/>
          <w:numId w:val="35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раскрыть глубину проблем вредных привычек </w:t>
      </w:r>
    </w:p>
    <w:p w:rsidR="00C24DB6" w:rsidRPr="00C24DB6" w:rsidRDefault="00C24DB6" w:rsidP="00C24DB6">
      <w:pPr>
        <w:numPr>
          <w:ilvl w:val="0"/>
          <w:numId w:val="35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дать адекватные знания по различным вопросам профилактической работы с несовершеннолетними</w:t>
      </w:r>
    </w:p>
    <w:p w:rsidR="00C24DB6" w:rsidRPr="00C24DB6" w:rsidRDefault="00C24DB6" w:rsidP="00C24DB6">
      <w:pPr>
        <w:numPr>
          <w:ilvl w:val="0"/>
          <w:numId w:val="35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способствовать повышению педагогической культуры учителей, как способа предотвращения появления факторов риска,</w:t>
      </w:r>
    </w:p>
    <w:p w:rsidR="00C24DB6" w:rsidRPr="00C24DB6" w:rsidRDefault="00C24DB6" w:rsidP="00C24DB6">
      <w:pPr>
        <w:numPr>
          <w:ilvl w:val="0"/>
          <w:numId w:val="35"/>
        </w:num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научить распознавать признаки употребления ПАВ ребенком и адекватно реагировать в сложившейся ситуации.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Учебно-просветительская работа с классными руководителями, учителями- предметниками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Style w:val="a9"/>
        <w:tblW w:w="0" w:type="auto"/>
        <w:tblLook w:val="01E0"/>
      </w:tblPr>
      <w:tblGrid>
        <w:gridCol w:w="554"/>
        <w:gridCol w:w="3483"/>
        <w:gridCol w:w="1758"/>
        <w:gridCol w:w="1850"/>
        <w:gridCol w:w="1926"/>
      </w:tblGrid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Утверждение плана  работы школы по профилактике вредных привыче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к(</w:t>
            </w:r>
            <w:proofErr w:type="spellStart"/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табакокурение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).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уководители. 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 по ВР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Составление социальных паспортов школы и классов с целью получения необходимой информации о детях, 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обучающихся в школе.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сентябрь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уководители. 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Соц. педагог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сентябрь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уководители. 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Соц. педагог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Комплекс мероприятий, проводимый в рамках Месячника профилактики правонарушений и вредных привычек.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ноябрь 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 рук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., 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школьный инспектор, родительская общественность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 по ВР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Методическая помощь в подборе литературы и метод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особий для  проведения бесед и мероприятий      с учащимися 5-11 -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ых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классов по профилактике вредных привычек. 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 по ВР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Семинар «Возрастные особенности подростков при проведении профилактической работы»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По плану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Взаимодействия </w:t>
            </w: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 по ВР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Рекомендации для проведения родительских собраний по проблемам профилактики ВП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85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 по ВР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Инспектор ОПДН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Соц. педагог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Анкетирование  учащихся с целью выявления: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уровня знаний о факторах риска;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отношения детей разного возраста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ПАВ;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знаний и отношения детей разных возрастных  гру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пп к зд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оровому образу жизни.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полугодие</w:t>
            </w:r>
          </w:p>
        </w:tc>
        <w:tc>
          <w:tcPr>
            <w:tcW w:w="1850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1926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Соц. педаго</w:t>
            </w:r>
            <w:r w:rsidR="00115A62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  <w:tr w:rsidR="00C24DB6" w:rsidRPr="00C24DB6" w:rsidTr="00115A62">
        <w:tc>
          <w:tcPr>
            <w:tcW w:w="55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483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Анализ  результатов анкетирования.</w:t>
            </w:r>
          </w:p>
        </w:tc>
        <w:tc>
          <w:tcPr>
            <w:tcW w:w="1758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–раз в год</w:t>
            </w:r>
          </w:p>
        </w:tc>
        <w:tc>
          <w:tcPr>
            <w:tcW w:w="1850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5-9</w:t>
            </w:r>
          </w:p>
        </w:tc>
        <w:tc>
          <w:tcPr>
            <w:tcW w:w="1926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Педагог-психолог. </w:t>
            </w:r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</w:tbl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lang w:eastAsia="ru-RU"/>
        </w:rPr>
        <w:t>Работа с родителями</w:t>
      </w:r>
    </w:p>
    <w:tbl>
      <w:tblPr>
        <w:tblStyle w:val="a9"/>
        <w:tblW w:w="0" w:type="auto"/>
        <w:tblLook w:val="01E0"/>
      </w:tblPr>
      <w:tblGrid>
        <w:gridCol w:w="546"/>
        <w:gridCol w:w="3981"/>
        <w:gridCol w:w="1388"/>
        <w:gridCol w:w="1361"/>
        <w:gridCol w:w="2295"/>
      </w:tblGrid>
      <w:tr w:rsidR="00C24DB6" w:rsidRPr="00C24DB6" w:rsidTr="00C24DB6">
        <w:tc>
          <w:tcPr>
            <w:tcW w:w="56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399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39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855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C24DB6" w:rsidRPr="00C24DB6" w:rsidTr="00C24DB6">
        <w:tc>
          <w:tcPr>
            <w:tcW w:w="56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5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Подготовка и распространение среди родителей специальных материалов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антинаркотической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направленности: буклеты, брошюры, социальная реклама.</w:t>
            </w:r>
          </w:p>
        </w:tc>
        <w:tc>
          <w:tcPr>
            <w:tcW w:w="1399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9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855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Педагог=организатор</w:t>
            </w:r>
            <w:proofErr w:type="spellEnd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рук.</w:t>
            </w:r>
          </w:p>
        </w:tc>
      </w:tr>
      <w:tr w:rsidR="00C24DB6" w:rsidRPr="00C24DB6" w:rsidTr="00C24DB6">
        <w:tc>
          <w:tcPr>
            <w:tcW w:w="56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5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Регулярно  проводить, родительские собрания, беседы, анкетирование по проблемам ПАВ </w:t>
            </w:r>
          </w:p>
        </w:tc>
        <w:tc>
          <w:tcPr>
            <w:tcW w:w="1399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9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855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  <w:tr w:rsidR="00C24DB6" w:rsidRPr="00C24DB6" w:rsidTr="00C24DB6">
        <w:tc>
          <w:tcPr>
            <w:tcW w:w="56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5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Консультации для родителей учащихся, имеющих отклонения в поведении и замеченных в употреблении ПАВ.</w:t>
            </w:r>
          </w:p>
        </w:tc>
        <w:tc>
          <w:tcPr>
            <w:tcW w:w="1399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9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855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 школы, кл.рук.</w:t>
            </w:r>
          </w:p>
        </w:tc>
      </w:tr>
      <w:tr w:rsidR="00C24DB6" w:rsidRPr="00C24DB6" w:rsidTr="00C24DB6">
        <w:tc>
          <w:tcPr>
            <w:tcW w:w="56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5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совместных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досуговых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мероприятий, направленных на  укрепление взаимоотношений в семье.</w:t>
            </w:r>
          </w:p>
        </w:tc>
        <w:tc>
          <w:tcPr>
            <w:tcW w:w="1399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39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родители</w:t>
            </w:r>
          </w:p>
        </w:tc>
        <w:tc>
          <w:tcPr>
            <w:tcW w:w="1855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</w:tbl>
    <w:p w:rsid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115A62" w:rsidRPr="00C24DB6" w:rsidRDefault="00115A62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lastRenderedPageBreak/>
        <w:t xml:space="preserve">IV блок. </w:t>
      </w:r>
      <w:proofErr w:type="gramStart"/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t>Творческий</w:t>
      </w:r>
      <w:proofErr w:type="gramEnd"/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t xml:space="preserve"> "Спасибо - нет!"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Цель данного блока - формирование социально-активной позиции детей и подростков, развитие творческих способностей.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В рамках блока проводятся тематические вечера, дискотеки, акции, экскурсии, походы, 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праздники, развлечения, викторины, тематические недели и т.д.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Style w:val="a9"/>
        <w:tblW w:w="10792" w:type="dxa"/>
        <w:tblInd w:w="-1139" w:type="dxa"/>
        <w:tblLayout w:type="fixed"/>
        <w:tblLook w:val="01E0"/>
      </w:tblPr>
      <w:tblGrid>
        <w:gridCol w:w="680"/>
        <w:gridCol w:w="5400"/>
        <w:gridCol w:w="1370"/>
        <w:gridCol w:w="1428"/>
        <w:gridCol w:w="1914"/>
      </w:tblGrid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428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Праздник «Опять настал учебный год,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Опять, друзья, нас парта ждет».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01.09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1-9 </w:t>
            </w:r>
            <w:r w:rsidR="00C24DB6"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классы</w:t>
            </w:r>
          </w:p>
        </w:tc>
        <w:tc>
          <w:tcPr>
            <w:tcW w:w="1914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по ВР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КТД «Школа празднует День педагога»: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выпуск поздравительных  газет-открыток  «С любовью к  вам, учителя!»;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праздничное мероприятие. «Самых лучших людей на свете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Рады поздравить сегодня все дети!!»;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день дублёра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5.10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по ВР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Координатор ШУС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Экологический десант (уборка закреплённой территории»;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Осени, весны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Акция «Карусель экстренной помощи» (Неделя добрых дел)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2-9</w:t>
            </w:r>
          </w:p>
        </w:tc>
        <w:tc>
          <w:tcPr>
            <w:tcW w:w="1914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Волонтёры. 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КТД «Нет выше звания, чем МАМА!» (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посвящ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Дню Матери):</w:t>
            </w:r>
            <w:proofErr w:type="gramEnd"/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выпуск поздравительных открыток и плакатов  «Первое слово ребёнок сказал: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«Мама;</w:t>
            </w:r>
            <w:proofErr w:type="gramEnd"/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выставка творческих работ (рисунков, поделок, сочинений и т.п.) детей «Это сделали мы сами»;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концерт-поздравление «Загляните в мамины глаза».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Акция «Марафон добра» /Сбор вещей, игрушек, канцтоваров для детей из детского дома и детей, находящихся в трудной жизненной ситуации/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Ноябрь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(в течение месяца)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14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КТД «Новый год шагает по планете»: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мастерская Деда Мороза (изготовление и ремонт новогодних  гирлянд, плакатов);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изготовление новогодних игрушек для районной ёлки;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новогодние праздники.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декабря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до 20. 12.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Учителя труда.</w:t>
            </w:r>
          </w:p>
          <w:p w:rsidR="00C24DB6" w:rsidRPr="00C24DB6" w:rsidRDefault="00C24DB6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Руководители кружков.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Вечер встречи выпускников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Сегодня, как и много лет назад,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«Добро пожаловать!»- при входе говорят!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914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Педагог=организатор</w:t>
            </w:r>
            <w:proofErr w:type="spellEnd"/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Шоу – программа "Стрелы Амура нежны и чисты,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В День всех влюбленных в зал к нам  поспеши"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14.02.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1914" w:type="dxa"/>
          </w:tcPr>
          <w:p w:rsidR="00115A62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  <w:p w:rsidR="00C24DB6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КТД «Здравствуй праздник наших мам, бабушек, сестренок!»: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-выпуск рисунков и плакатов «С праздником, девочки, девушки, женщины!»;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праздничная линейка «Первым солнечным лучом постучался праздник в дом».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праздничные конкурсы и огоньки «Весенняя карусель»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март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14" w:type="dxa"/>
          </w:tcPr>
          <w:p w:rsid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115A62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Педагог-организатор</w:t>
            </w:r>
          </w:p>
          <w:p w:rsidR="00115A62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руководители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"По волнам шуток и улыбок".  День юмора и смеха.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прель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рук.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КТД «Пусть будет мир цветным вокруг» (Экологический декадник, посвящённый Дню земли)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- экологический десант (уборка закреплённой территории»;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2-3 недели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апреля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115A62" w:rsidP="00115A62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руководители, </w:t>
            </w: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Последний звонок  «Последний звонок... До свидания детские грезы» </w:t>
            </w: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24.05.</w:t>
            </w:r>
          </w:p>
        </w:tc>
        <w:tc>
          <w:tcPr>
            <w:tcW w:w="1428" w:type="dxa"/>
          </w:tcPr>
          <w:p w:rsidR="00C24DB6" w:rsidRPr="00C24DB6" w:rsidRDefault="00115A62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24DB6" w:rsidRPr="00C24DB6" w:rsidTr="00115A62">
        <w:tc>
          <w:tcPr>
            <w:tcW w:w="680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40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Выпускной вечер «Мы начинаем праздник,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Последний школьный бал». 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70" w:type="dxa"/>
            <w:shd w:val="clear" w:color="auto" w:fill="auto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июнь</w:t>
            </w:r>
          </w:p>
        </w:tc>
        <w:tc>
          <w:tcPr>
            <w:tcW w:w="1428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914" w:type="dxa"/>
          </w:tcPr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</w:t>
            </w:r>
          </w:p>
          <w:p w:rsidR="00C24DB6" w:rsidRPr="00C24DB6" w:rsidRDefault="00C24DB6" w:rsidP="00C24DB6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b/>
          <w:color w:val="000000"/>
          <w:u w:val="single"/>
          <w:lang w:eastAsia="ru-RU"/>
        </w:rPr>
      </w:pPr>
      <w:r w:rsidRPr="00C24DB6">
        <w:rPr>
          <w:rFonts w:ascii="Times New Roman" w:eastAsia="Times New Roman" w:hAnsi="Times New Roman"/>
          <w:b/>
          <w:color w:val="000000"/>
          <w:u w:val="single"/>
          <w:lang w:eastAsia="ru-RU"/>
        </w:rPr>
        <w:t>V блок. Программа "Рука помощи"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F3C79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Целью является оказание социальной, медико-психологической, правовой помощи детям, подросткам, их семьям (в том числе анонимной); профилактика и предупреждение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девиантного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поведения детей и подростков.</w:t>
      </w:r>
      <w:r w:rsidR="00FF3C79" w:rsidRPr="00FF3C79"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C24DB6" w:rsidRPr="00C24DB6" w:rsidRDefault="00FF3C79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Формы работы: консультации специалистов, заседание совета профилактики, посещения на дому, беседы с учащимися и родителями, вовлечение учащихся в кружковую работу, тестирование и индивидуальное консультирование в Центре занятости</w:t>
      </w:r>
    </w:p>
    <w:tbl>
      <w:tblPr>
        <w:tblStyle w:val="a9"/>
        <w:tblpPr w:leftFromText="180" w:rightFromText="180" w:vertAnchor="text" w:horzAnchor="margin" w:tblpXSpec="center" w:tblpY="1093"/>
        <w:tblW w:w="10173" w:type="dxa"/>
        <w:tblLayout w:type="fixed"/>
        <w:tblLook w:val="01E0"/>
      </w:tblPr>
      <w:tblGrid>
        <w:gridCol w:w="560"/>
        <w:gridCol w:w="5848"/>
        <w:gridCol w:w="1213"/>
        <w:gridCol w:w="1276"/>
        <w:gridCol w:w="1276"/>
      </w:tblGrid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</w:t>
            </w:r>
            <w:proofErr w:type="spellStart"/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Мероприятия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Сроки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проведения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Участники 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Ответственные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Привлечение учащихся к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культурно-досуговой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деятельности (кружки, секции).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Клас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.,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ружков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 социальных паспортов школы и классов с целью получения необходимой информации о детях, обучающихся в школе.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сентябрь 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уководители. 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Клас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.,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Составление базы данных по учащимся, имеющим отклонения в поведении, и семьям неблагополучного характера с целью последующей помощи им.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сентябрь 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уководители. 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Формирование банка данных трудных детей, детей «группы риска», неблагополучных семей.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горячего питания школьников. Составление списков уч-ся на получение бесплатного питания, молока.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Обследование сирот, опекаемых детей, семей «группы риска»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Обследование многодетных и малоимущих семей. Составление списков учащихся.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Кл.рук.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психолого-педагогической работы с «трудными» учащимися. Составление картотеки «трудных учащихся.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Соц.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</w:t>
            </w:r>
            <w:proofErr w:type="spellEnd"/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Педагог-психолог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Анализ состояния здоровья школьников, заполнение листков здоровья в журналах.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уководители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Создание в школе надлежащих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санитарно-гигиени-ческих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условий. Распределение зон самообслуживания, организация дежурства по школе.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АХЧ</w:t>
            </w:r>
          </w:p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дир-ра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ВР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Диспансеризация учащихся.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Школьный врач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Учёт посещаемости школы учащимися.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Учёт детей микрорайона школы.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Зам. директора по УВР.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Обновление базы данных о семьях учащихся.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Кл.рук.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Работа классных руководителей по созданию морально-психологического климата класса.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.г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Кл.рук.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Консультации администрации</w:t>
            </w:r>
            <w:proofErr w:type="gram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руководителей с родителями  по вопросам правового воспитания.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часов, бесед по вопросам правового воспитания.</w:t>
            </w:r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Кл.рук.</w:t>
            </w:r>
          </w:p>
        </w:tc>
      </w:tr>
      <w:tr w:rsidR="00FF3C79" w:rsidRPr="00C24DB6" w:rsidTr="00FF3C79">
        <w:tc>
          <w:tcPr>
            <w:tcW w:w="560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848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gramStart"/>
            <w:r w:rsidRPr="00C24DB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«Права и обязанности ребёнка» (Знакомство со статьями «Конвенции ООН о правах ребёнка»</w:t>
            </w:r>
            <w:proofErr w:type="gramEnd"/>
          </w:p>
        </w:tc>
        <w:tc>
          <w:tcPr>
            <w:tcW w:w="1213" w:type="dxa"/>
            <w:shd w:val="clear" w:color="auto" w:fill="auto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</w:t>
            </w:r>
            <w:proofErr w:type="spellStart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теч</w:t>
            </w:r>
            <w:proofErr w:type="spellEnd"/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. года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1-9</w:t>
            </w:r>
          </w:p>
        </w:tc>
        <w:tc>
          <w:tcPr>
            <w:tcW w:w="1276" w:type="dxa"/>
          </w:tcPr>
          <w:p w:rsidR="00FF3C79" w:rsidRPr="00C24DB6" w:rsidRDefault="00FF3C79" w:rsidP="00FF3C79">
            <w:pPr>
              <w:shd w:val="clear" w:color="auto" w:fill="FFFFFF"/>
              <w:spacing w:before="25" w:after="25" w:line="250" w:lineRule="atLeast"/>
              <w:ind w:right="-1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4DB6">
              <w:rPr>
                <w:rFonts w:ascii="Times New Roman" w:eastAsia="Times New Roman" w:hAnsi="Times New Roman"/>
                <w:color w:val="000000"/>
                <w:lang w:eastAsia="ru-RU"/>
              </w:rPr>
              <w:t>Кл.рук.</w:t>
            </w:r>
          </w:p>
        </w:tc>
      </w:tr>
    </w:tbl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F3C79" w:rsidRPr="00C24DB6" w:rsidRDefault="00FF3C79" w:rsidP="00FF3C79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i/>
          <w:iCs/>
          <w:color w:val="000000"/>
          <w:spacing w:val="1"/>
          <w:u w:val="single"/>
          <w:lang w:eastAsia="ru-RU"/>
        </w:rPr>
        <w:t>Планирование работы с родителями:</w:t>
      </w:r>
    </w:p>
    <w:p w:rsidR="00FF3C79" w:rsidRPr="00C24DB6" w:rsidRDefault="00FF3C79" w:rsidP="00FF3C79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1.      Повышение социально-психологической компетентности родителей (отработка навыков эффективного общения), устранение ряда факторов риска: стереотипы поведения, стили воспитания.</w:t>
      </w:r>
    </w:p>
    <w:p w:rsidR="00FF3C79" w:rsidRPr="00C24DB6" w:rsidRDefault="00FF3C79" w:rsidP="00FF3C79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2.      Коррекция личностных особенностей членов семей (неадекватная самооценка, эмоциональная неустойчивость), их взаимодействий с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девиантными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детьми.</w:t>
      </w:r>
    </w:p>
    <w:p w:rsidR="00FF3C79" w:rsidRPr="00C24DB6" w:rsidRDefault="00FF3C79" w:rsidP="00FF3C79">
      <w:pPr>
        <w:shd w:val="clear" w:color="auto" w:fill="FFFFFF"/>
        <w:spacing w:before="25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FF3C79" w:rsidRPr="00C24DB6" w:rsidRDefault="00FF3C79" w:rsidP="00FF3C79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3.      Углубление информированности о ПАВ (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веществах). Часто родители узнают последними о том, что их ребёнок употребляет ПАВ, поэтому им необходимо знать о признаках употребления наркотиков, причинах наркотизации, влиянии ПАВ на организм ребёнка.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right="-1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Default="00C24DB6" w:rsidP="00115A62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 </w:t>
      </w:r>
    </w:p>
    <w:p w:rsidR="00FF3C79" w:rsidRDefault="00FF3C79" w:rsidP="00115A62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F3C79" w:rsidRDefault="00FF3C79" w:rsidP="00115A62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FF3C79" w:rsidRPr="00C24DB6" w:rsidRDefault="00FF3C79" w:rsidP="00115A62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</w:p>
    <w:p w:rsidR="00C24DB6" w:rsidRPr="00C24DB6" w:rsidRDefault="00C24DB6" w:rsidP="00FF3C79">
      <w:pPr>
        <w:shd w:val="clear" w:color="auto" w:fill="FFFFFF"/>
        <w:spacing w:before="25" w:after="0" w:line="240" w:lineRule="auto"/>
        <w:jc w:val="right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spacing w:val="1"/>
          <w:lang w:eastAsia="ru-RU"/>
        </w:rPr>
        <w:lastRenderedPageBreak/>
        <w:t> </w:t>
      </w:r>
      <w:r w:rsidR="00FF3C79">
        <w:rPr>
          <w:rFonts w:ascii="Times New Roman" w:eastAsia="Times New Roman" w:hAnsi="Times New Roman"/>
          <w:color w:val="000000"/>
          <w:spacing w:val="1"/>
          <w:lang w:eastAsia="ru-RU"/>
        </w:rPr>
        <w:t>ПРИЛОЖЕНИЕ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Диагностический инструментарий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Цель</w:t>
      </w:r>
      <w:r w:rsidRPr="00C24DB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 </w:t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диагностического исследования  и анкетирования: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- изучить отношение подростков-школьников к наркотикам и проблеме наркомании в среде подростков;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- изучить проблему подростковой наркомании, наметить основные пути ее предупреждения в условиях средней школы.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br/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t>Задачи исследования:</w:t>
      </w:r>
      <w:r w:rsidRPr="00C24DB6">
        <w:rPr>
          <w:rFonts w:ascii="Times New Roman" w:eastAsia="Times New Roman" w:hAnsi="Times New Roman"/>
          <w:b/>
          <w:bCs/>
          <w:color w:val="000000"/>
          <w:lang w:eastAsia="ru-RU"/>
        </w:rPr>
        <w:br/>
      </w: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1) выявить сущность понятия «наркомания».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Определить основные причины наркомании и особенности ее проявления в подростковой возрасте;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2) изучить отношение подростков-школьников к наркотикам и проблеме наркомании в среде подростков; 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3) изучить особенности деятельности социального педагога по профилактике подростковой наркомании;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4) разработать систему первичной профилактической работы с подростками и родителями в условиях школы.</w:t>
      </w:r>
      <w:proofErr w:type="gramEnd"/>
    </w:p>
    <w:p w:rsidR="00C24DB6" w:rsidRPr="00C24DB6" w:rsidRDefault="00C24DB6" w:rsidP="00C24DB6">
      <w:pPr>
        <w:shd w:val="clear" w:color="auto" w:fill="FFFFFF"/>
        <w:spacing w:before="25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i/>
          <w:iCs/>
          <w:color w:val="000000"/>
          <w:lang w:eastAsia="ru-RU"/>
        </w:rPr>
        <w:t>С целью решения поставленных целей и задач подобран диагностический инструментарий оценки личностной и социальной компетентности школьников.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color w:val="000000"/>
          <w:lang w:eastAsia="ru-RU"/>
        </w:rPr>
        <w:t> 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Диагностика склонности к зависимому поведению и выявление подростков группы риска – это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начальный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этап профилактики и коррекции зависимости. Полученные результаты подскажут педагогам и психологам направления деятельности и помогут впоследствии оценить эффективность работы, проведенной с детьми и подростками.</w:t>
      </w:r>
    </w:p>
    <w:p w:rsidR="00C24DB6" w:rsidRPr="00C24DB6" w:rsidRDefault="00C24DB6" w:rsidP="00C24DB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На констатирующем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этапе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используются следующие </w:t>
      </w:r>
      <w:r w:rsidRPr="00C24DB6">
        <w:rPr>
          <w:rFonts w:ascii="Times New Roman" w:eastAsia="Times New Roman" w:hAnsi="Times New Roman"/>
          <w:b/>
          <w:bCs/>
          <w:i/>
          <w:iCs/>
          <w:color w:val="000000"/>
          <w:lang w:eastAsia="ru-RU"/>
        </w:rPr>
        <w:t>диагностические методики</w:t>
      </w:r>
      <w:r w:rsidRPr="00C24DB6">
        <w:rPr>
          <w:rFonts w:ascii="Times New Roman" w:eastAsia="Times New Roman" w:hAnsi="Times New Roman"/>
          <w:color w:val="000000"/>
          <w:lang w:eastAsia="ru-RU"/>
        </w:rPr>
        <w:t>:</w:t>
      </w:r>
    </w:p>
    <w:p w:rsidR="00C24DB6" w:rsidRPr="00C24DB6" w:rsidRDefault="00C24DB6" w:rsidP="00C24DB6">
      <w:pPr>
        <w:numPr>
          <w:ilvl w:val="0"/>
          <w:numId w:val="9"/>
        </w:numPr>
        <w:shd w:val="clear" w:color="auto" w:fill="FFFFFF"/>
        <w:spacing w:before="280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анкета О.М.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Решетиловой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«Ваше отношение к проблеме наркомании» (выявление информированности подростков-школьников о проблеме наркомании, возможных причинах употребления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 подростками и вероятных путях разрешения этой проблемы в обществе);</w:t>
      </w:r>
    </w:p>
    <w:p w:rsidR="00C24DB6" w:rsidRPr="00C24DB6" w:rsidRDefault="00C24DB6" w:rsidP="00C24D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анкета В.А. Родионова «Неизбежный риск употребления наркотических веществ» (определение информированности подростков о возможных последствиях употребления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веществ);</w:t>
      </w:r>
    </w:p>
    <w:p w:rsidR="00C24DB6" w:rsidRPr="00C24DB6" w:rsidRDefault="00C24DB6" w:rsidP="00C24D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анкета для родителей Г.Н.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Тростанецкой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и А.А.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Гериш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(определение характера взаимоотношений родителей с подростками, выявление информированности родителей о причинах, последствиях наркомании и путях помощи подросткам, столкнувшимся с проблемой наркомании);</w:t>
      </w:r>
    </w:p>
    <w:p w:rsidR="00C24DB6" w:rsidRPr="00C24DB6" w:rsidRDefault="00C24DB6" w:rsidP="00C24DB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анкета, направленная на выявление предрасположенности подростков к употреблению наркотических веществ, их рассуждений о существовании наркотиков, причинах их употребления, влиянии на человека</w:t>
      </w:r>
    </w:p>
    <w:p w:rsidR="00C24DB6" w:rsidRPr="00C24DB6" w:rsidRDefault="00C24DB6" w:rsidP="00C24DB6">
      <w:pPr>
        <w:numPr>
          <w:ilvl w:val="0"/>
          <w:numId w:val="9"/>
        </w:numPr>
        <w:shd w:val="clear" w:color="auto" w:fill="FFFFFF"/>
        <w:spacing w:before="100" w:beforeAutospacing="1" w:after="28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Выделение учащихся группы «Риска»  по  факторам риска</w:t>
      </w:r>
    </w:p>
    <w:p w:rsidR="00C24DB6" w:rsidRPr="00C24DB6" w:rsidRDefault="00C24DB6" w:rsidP="00C24DB6">
      <w:pPr>
        <w:shd w:val="clear" w:color="auto" w:fill="FFFFFF"/>
        <w:spacing w:before="280" w:after="280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Выделение учащихся группы «Риска»  по  биологическим и социально-психологическим факторам риска: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i/>
          <w:iCs/>
          <w:color w:val="000000"/>
          <w:lang w:eastAsia="ru-RU"/>
        </w:rPr>
        <w:t>Биологические (или медицинские): </w:t>
      </w:r>
      <w:r w:rsidRPr="00FF3C79">
        <w:rPr>
          <w:rFonts w:ascii="Times New Roman" w:eastAsia="Times New Roman" w:hAnsi="Times New Roman"/>
          <w:color w:val="000000"/>
          <w:lang w:eastAsia="ru-RU"/>
        </w:rPr>
        <w:t>патология беременности и осложненные роды, тяжелые и хронические заболевания, сотрясения головного мозга, алкоголизм или наркомания у родителей, психические заболевания у кого-либо из ближних родственников.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i/>
          <w:iCs/>
          <w:color w:val="000000"/>
          <w:lang w:eastAsia="ru-RU"/>
        </w:rPr>
        <w:t>Социальные</w:t>
      </w:r>
      <w:r w:rsidRPr="00FF3C79">
        <w:rPr>
          <w:rFonts w:ascii="Times New Roman" w:eastAsia="Times New Roman" w:hAnsi="Times New Roman"/>
          <w:color w:val="000000"/>
          <w:lang w:eastAsia="ru-RU"/>
        </w:rPr>
        <w:t xml:space="preserve">: семейное неблагополучие, низкий материальный достаток, плохие условия проживания, неполная семья, </w:t>
      </w:r>
      <w:proofErr w:type="spellStart"/>
      <w:r w:rsidRPr="00FF3C79">
        <w:rPr>
          <w:rFonts w:ascii="Times New Roman" w:eastAsia="Times New Roman" w:hAnsi="Times New Roman"/>
          <w:color w:val="000000"/>
          <w:lang w:eastAsia="ru-RU"/>
        </w:rPr>
        <w:t>гиперопека</w:t>
      </w:r>
      <w:proofErr w:type="spellEnd"/>
      <w:r w:rsidRPr="00FF3C79">
        <w:rPr>
          <w:rFonts w:ascii="Times New Roman" w:eastAsia="Times New Roman" w:hAnsi="Times New Roman"/>
          <w:color w:val="000000"/>
          <w:lang w:eastAsia="ru-RU"/>
        </w:rPr>
        <w:t xml:space="preserve"> со стороны родителей. Эмоциональное отвержение ребенка родителями,  алкоголизм и наркомания у близких родственников, психические расстройства или частые нарушения правил общественного поведения у членов семьи и близких родственников, сильная или постоянная занятость родителей (работа, общественная или личная жизнь).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i/>
          <w:iCs/>
          <w:color w:val="000000"/>
          <w:lang w:eastAsia="ru-RU"/>
        </w:rPr>
        <w:lastRenderedPageBreak/>
        <w:t>Психологические факторы:</w:t>
      </w:r>
      <w:r w:rsidRPr="00FF3C79">
        <w:rPr>
          <w:rFonts w:ascii="Times New Roman" w:eastAsia="Times New Roman" w:hAnsi="Times New Roman"/>
          <w:color w:val="000000"/>
          <w:lang w:eastAsia="ru-RU"/>
        </w:rPr>
        <w:t xml:space="preserve"> низкая самооценка, завышенная самооценка,  низкая </w:t>
      </w:r>
      <w:proofErr w:type="spellStart"/>
      <w:r w:rsidRPr="00FF3C79">
        <w:rPr>
          <w:rFonts w:ascii="Times New Roman" w:eastAsia="Times New Roman" w:hAnsi="Times New Roman"/>
          <w:color w:val="000000"/>
          <w:lang w:eastAsia="ru-RU"/>
        </w:rPr>
        <w:t>стрессоустойчивость</w:t>
      </w:r>
      <w:proofErr w:type="spellEnd"/>
      <w:r w:rsidRPr="00FF3C79">
        <w:rPr>
          <w:rFonts w:ascii="Times New Roman" w:eastAsia="Times New Roman" w:hAnsi="Times New Roman"/>
          <w:color w:val="000000"/>
          <w:lang w:eastAsia="ru-RU"/>
        </w:rPr>
        <w:t xml:space="preserve">, низкий самоконтроль, повышенная тревожность, </w:t>
      </w:r>
      <w:proofErr w:type="spellStart"/>
      <w:r w:rsidRPr="00FF3C79">
        <w:rPr>
          <w:rFonts w:ascii="Times New Roman" w:eastAsia="Times New Roman" w:hAnsi="Times New Roman"/>
          <w:color w:val="000000"/>
          <w:lang w:eastAsia="ru-RU"/>
        </w:rPr>
        <w:t>несформированность</w:t>
      </w:r>
      <w:proofErr w:type="spellEnd"/>
      <w:r w:rsidRPr="00FF3C79">
        <w:rPr>
          <w:rFonts w:ascii="Times New Roman" w:eastAsia="Times New Roman" w:hAnsi="Times New Roman"/>
          <w:color w:val="000000"/>
          <w:lang w:eastAsia="ru-RU"/>
        </w:rPr>
        <w:t xml:space="preserve"> способов психологической защиты, неспособность к продуктивному выходу из психотравмирующих ситуаций, низкая переносимость фрустраций, высокая подверженность влиянию групповых норм.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i/>
          <w:iCs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Тест-опросник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«</w:t>
      </w: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Аддиктивная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склонность »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Поставьте «галочку»</w:t>
      </w:r>
      <w:r w:rsidRPr="00FF3C79">
        <w:rPr>
          <w:rFonts w:ascii="Times New Roman" w:eastAsia="Arial Unicode MS" w:hAnsi="Times New Roman"/>
          <w:color w:val="000000"/>
          <w:lang w:eastAsia="ru-RU"/>
        </w:rPr>
        <w:t> напротив выбранного утверждения в случае Вашего согласия.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После выполнения теста подсчитайте общую сумму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№       Утверждение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Е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сли человек в меру и без вредных последствий употребляет возбуждающие и влияющие на психику вещества - это нормально.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          Человек должен иметь право выпивать, сколько он хочет и где он хочет.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екоторые правила и запреты можно отбросить, если чего-нибудь сильно захочешь.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4          Мне бы понравилась работа официантки в ресторане/дегустатора вин.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          Я часто испытываю потребность в острых ощущениях.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6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С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реди моих знакомых есть люди, которые пробовали одурманивающие токсические вещества.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7          Правы люди, которые в жизни следуют пословице: «Если нельзя, но очень хочется, то можно».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8          Бывало, что я случайно попада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 в неприятную историю или драку после употребления спиртных напитков.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9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Б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ывали случаи, когда мои родители, другие люди высказывали беспокойство по поводу того, что я немного выпил (а)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10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К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огда люди стремятся к новым, необычным ощущениям и переживаниям, это нормально.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11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Ч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тобы получить удовольствие, стоит нарушить некоторые правила и запреты.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12          Мне нравится бывать в компаниях, где в меру выпивают и веселятся.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13        Бывало, что у меня возникало желание выпить, хотя я понима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а), что сейчас не время и не место.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14        Сигарета в трудную минуту меня успокаивает.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15        Удовольствие - это главное, к чему стоит стремиться в жизни.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16        Вредное воздействие на человека алкоголя и табака сильно преувеличивают.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17        Секс должен занимать в жизни молодежи одно из главных мест.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18        Я бы попробовал (а) какое-нибудь одурманивающее вещество, если бы твердо зна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а), что это не повредит моему здоровью и не повлечет наказания.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19        Мои друзья рассказывали, что в некоторых ситуациях они испытывали необычные состояния: видели красочные интересные видения, слышали странные необычные звуки и др.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20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В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последнее время я замечаю, что стал (а) много курить. Это как-то помогает мне, отвлекает от забот и тревог.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21        Бывало, что по утрам (после того, как я накануне употребля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 алкоголь) у меня дрожали руки, а голова просто раскалывалась.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22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е могу заставить себя бросить курить, хотя знаю, что это вредно.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23        Часто в состоянии опьянения я испытыва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 чувство невесомости, отрешенности от окружающего мира, нереальности происходящего.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24        Мне неприятно вспоминать и говорить о ряде случаев, которые были связаны с употреблением алкоголя.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25        Мои друзья умеют хорошо расслабиться и получить удовольствие.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26        В последнее время, чтобы не «сорваться», я вынужде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н(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 был(а) принимать успокаивающие препараты.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27        Я пытался (пыталась) избавиться от некоторых пагубных привычек.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28        Употребляя алкоголь, я часто превыша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л(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а) свою норму.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29        Мне нравится состояние, которое возникает, когда немного выпьешь.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30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У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меня были неприятности в школе в связи с употреблением алкоголя.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  Итого: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Интерпретация полученных результатов: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• до 13 баллов – риск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зависимого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поведения не выражен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• от 14 до 16 баллов – умеренно выраженный риск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зависимого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поведения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• от 17 баллов и более – выраженные признаки склонности к зависимому поведению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Для определения степени никотиновой зависимости (для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курящих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) можно использовать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 Тест</w:t>
      </w:r>
      <w:r w:rsidRPr="00FF3C79">
        <w:rPr>
          <w:rFonts w:ascii="Times New Roman" w:eastAsia="Times New Roman" w:hAnsi="Times New Roman"/>
          <w:color w:val="000000"/>
          <w:lang w:eastAsia="ru-RU"/>
        </w:rPr>
        <w:t> </w:t>
      </w: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Фагерстрема</w:t>
      </w:r>
      <w:proofErr w:type="spellEnd"/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Вопрос          Варианты ответов    Баллы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Сколько времени проходит после утреннего пробуждения, прежде чем Вы закуриваете первую сигарету?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В течение первых 5 минут      3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6 до 30 минут                     2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31 до 60 минут                   1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Более часа                               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Тяжело ли Вам воздерживаться от курения в тех местах, где оно запрещено?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Да       1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      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ет           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какой сигареты в течение дня Вам труднее всего отказаться?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утренней             1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последующей     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Сколько сигарет в день Вы выкуриваете?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10 или менее    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11 до 20       1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 21 до 30       2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более 30           3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Курите ли Вы в первой половине дня больше, чем во второй?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  Да       1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 Нет      2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Курите ли Вы во время болезни, когда Вы должны придерживаться постельного режима?         Да       1         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          Нет      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Сумма баллов        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Результаты теста: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• 0 – 3 балла – низкий уровень зависимости. При прекращении курения основное внимание следует уделять психологическим факторам.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• 4 – 5 баллов – средний уровень зависимости. Использование препаратов замещения никотина весьма желательно.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• 6 – 10 баллов – высокий уровень зависимости. Резкий отказ от курения может вызвать довольно неприятные ощущения в организме. Справиться с этими ощущениями помогут препараты замещения никотина, хотя не стоит полагаться исключительно на их действие.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 xml:space="preserve">Анкеты и </w:t>
      </w:r>
      <w:proofErr w:type="spellStart"/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>опросники</w:t>
      </w:r>
      <w:proofErr w:type="spellEnd"/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>, направленные на выявление  у учащихся группы риска формирования зависимостей, могут быть адресованы не только самим учащимся. Оценку поведению подростков могут дать и родители.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Анкета для раннего выявления родителями зависимости у подростков</w:t>
      </w:r>
      <w:r w:rsidRPr="00FF3C79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>Завьялова В.Ю</w:t>
      </w:r>
      <w:r w:rsidRPr="00FF3C79">
        <w:rPr>
          <w:rFonts w:ascii="Times New Roman" w:eastAsia="Arial Unicode MS" w:hAnsi="Times New Roman"/>
          <w:color w:val="000000"/>
          <w:lang w:eastAsia="ru-RU"/>
        </w:rPr>
        <w:t>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 Обнаруживали ли Вы у ребенка: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Вопросы       Баллы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Снижение успеваемости в школе в течение последнего года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Неспособность рассказать вам о том, как протекает общественная жизнь в школе  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Потерю интереса к спортивным и другим внеклассным мероприятиям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Частую, непредсказуемую смену настроения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Частые синяки, порезы, причины появления которых он не может объяснить 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Частые простудные заболевания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Потерю аппетита, похудание 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lastRenderedPageBreak/>
        <w:t>Частое выспрашивание денег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Понижение настроения, негативизм, критическое отношение к обычным вещам и событиям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Самоизоляцию, уход от участия в семейной жизни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Скрытность, уединенность, задумчивость, длительное прослушивание музыкальных записей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Позицию самозащиты в разговоре об особенностях поведения 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Гневливость, агрессивность, вспыльчивость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Нарастающее безразличие, потерю энтузиазма      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Резкое снижение успеваемости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Татуировки, следы ожогов сигаретой, порезы на предплечьях    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Бессонницу, повышенную утомляемость, сменяющуюся необъяснимой энергией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Нарушения памяти, неспособность мыслить логически    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Отказ от утреннего туалета, незаинтересованность в смене одежды и т.п.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Нарастающая лживость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Чрезмерно расширенные или узкие зрачки         200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Значительные суммы денег без известного источника дохода       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Частый запах спиртного или появление запаха гашиша от одежды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Наличие шприца, игл, флаконов, закопченной посуды, марганца, уксусной кислоты, ацетона, растворителей       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Наличие неизвестных таблеток, порошков, соломы, травы и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т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.п</w:t>
      </w:r>
      <w:proofErr w:type="spellEnd"/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    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Состояние опьянения без запаха спиртного    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Покраснение глазных яблок, коричневый налет на языке, следы от уколов        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 Слышали ли Вы от ребенка: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Вопросы       Баллы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Высказывание о бессмысленности жизни          50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Разговоры о наркотиках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Отстаивания своего права на употребление наркотиков         200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 Сталкивались ли Вы со следующим: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Вопросы       Баллы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Пропажей лекарств из аптечки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Пропажей денег, ценностей, книг, одежды и т.д.     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4. Случалось ли с Вашим ребенком: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Вопросы       Баллы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Задержание в связи с употреблением опьяняющих средств на дискотеках, вечерах и т.д.        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Задержание в связи с вождением автотранспорта в состоянии опьянения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Совершение кражи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Аре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ст в св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язи с хранением, перевозкой, приобретением или сбытом наркотиков   300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Другие противоправные действия, происходящие в состоянии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опьянения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в (том числе алкогольного)  100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Если Вы обнаружили более чем 10 признаков и их суммарная оценка превышает 2000 баллов, можно с большой вероятностью предположить химическую зависимость.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 xml:space="preserve">Еще один подход при выявлении у учеников группы риска склонности к зависимому поведению заключается в диагностике личностных особенностей, увеличивающих вероятность приобщения подростков к употреблению </w:t>
      </w:r>
      <w:proofErr w:type="spellStart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психоактивных</w:t>
      </w:r>
      <w:proofErr w:type="spellEnd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 xml:space="preserve"> веществ.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Традиционно такими чертами считаются: инфантилизм, внушаемость и подражательность, ригидность и упрямство, прогностическая некомпетентность, наивность, любопытство и высокая поисковая активность, максимализм, яркость воображения, нетерпеливость, склонность к риску и «вкусу опасности», страх быть покинутым.</w:t>
      </w:r>
      <w:proofErr w:type="gramEnd"/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 xml:space="preserve">Некоторые из этих особенностей учтены в </w:t>
      </w:r>
      <w:proofErr w:type="gramStart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диагностическом</w:t>
      </w:r>
      <w:proofErr w:type="gramEnd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 xml:space="preserve"> </w:t>
      </w:r>
      <w:proofErr w:type="spellStart"/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опроснике</w:t>
      </w:r>
      <w:proofErr w:type="spellEnd"/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b/>
          <w:bCs/>
          <w:i/>
          <w:iCs/>
          <w:color w:val="000000"/>
          <w:lang w:eastAsia="ru-RU"/>
        </w:rPr>
        <w:t>Завьялова В.Ю</w:t>
      </w: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., заполнять который могут как родители, так и педагоги.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Опросник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выявления предрасположенности к </w:t>
      </w: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аддиктивному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(зависимому) поведению.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 Проявляет ли подросток низкую устойчивость к психическим перегрузкам и стрессам?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 Проявляет ли часто неуверенность в себе и имеет низкую самооценку?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 Испытывает ли трудности в общении со сверстниками на улице?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lastRenderedPageBreak/>
        <w:t xml:space="preserve">4.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Тревожен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, напряжен ли в общении в учебном заведении?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5. Стремится ли к получению новых ощущений, удовольствий быстрее и любым путем?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6. Зависит ли от своих друзей, легко ли подчиняется мнению знакомых, готов ли подражать образу жизни приятелей?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7. Имеет ли отклонения в поведении, вызванные травмами головного мозга, инфекциями, либо врожденными заболеваниями (в том числе связанными с мозговой патологией)?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8. Свойственны ли ему непереносимость конфликтов, стремление уйти в иллюзорный мир благополучия?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9. Отягощена ли наследственность наркоманиями или алкоголизмом?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Обработка результатов теста: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№№ 1, 2, 3, 4 – по 5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№№ 6, 8 – по 10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№№ 5, 7, 9 – по 15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Если в результате набрано: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0-15 баллов: подросток не входит в «группу риска»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15-30 баллов: средняя вероятность, требуется повышенное внимание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Свыше 30 баллов: подросток находится в «группе риска» и предрасположен к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аддиктивному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поведению.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Диагностика склонности к зависимому поведению и выявление подростков «группы риска» - это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начальный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этап деятельности по профилактике и коррекции зависимого поведения. Именно полученные результаты подскажут педагогам и психологам направления дальнейшей деятельности и помогут в последующем оценить эффективность проведенной с детьми и подростками профилактической работы.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Корчагина Юлия, психолог, канд. психол. наук.</w:t>
      </w:r>
    </w:p>
    <w:p w:rsidR="00C24DB6" w:rsidRPr="00FF3C79" w:rsidRDefault="00C24DB6" w:rsidP="00C24DB6">
      <w:p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Анкета, направленная на изучение характера отношения подростков к наркомании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Предложенная анкета не является «тестом», в ней нет «хороших» и «плохих» ответов. Важно, чтобы Вы выразили свое личное мнение. Вам предлагается ряд вопросов. Тот ответ, который Вы считаете наиболее приемлемым для себя, нужно подчеркнуть. Заранее благодарим вас за участие.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АНКЕТА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     Что такое, на Ваш взгляд, «здоровый образ жизни»?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не пить, б) не курить, в) заниматься спортом,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Г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)н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е употреблять наркотики,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д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>) полноценно питаться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     Считаете ли Вы для себя необходимым придерживаться принципов здорового образа жизни?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частично, в) эта проблема меня пока не волнует, г)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     Есть ли среди Ваших знакомых люди, употребляющие наркотические вещества?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)д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а, 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4.     Если бы вы узнали, что Ваш друг (подруга) употребляет наркотики Вы: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немедленно прекратили с ним  (с ней) отношения,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Б) продолжали бы дружить, не обращая внимания;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В) постарались бы помочь излечиться;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Г) попросили бы дать попробовать.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5.     Пробовали ли Вы наркотики? Какие?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6.     Хотели бы Вы попробовать наркотическое вещество? Какое?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7.     Наркотик стоит попробовать: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чтобы придать себе смелость и уверенность;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Б) чтобы легче общаться с другими людьми;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В) чтобы испытать чувство эйфории;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Г) из любопытства;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Д) чтобы не быть «мокрой курицей» в компании друзей;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Е) чтобы показать свою независимость родителям и учителям;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Ж) не стоит пробовать в любом случае.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8.     Талантливые люди принимают наркотики, чтобы получить приток вдохновения: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lastRenderedPageBreak/>
        <w:t>А) да,  б) нет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9.     Наркотик делает человека свободным: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  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10. Наркотик избавляет от обыденности жизни: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  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11. Наркотики дают ни с чем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не сравнимое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ощущение удовольствия: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  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12. Наркотики бывают «легкими» и «тяжелыми»?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13. Если наркотики не вводить в вену, привыкания не будет?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б) нет;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14. От очередного употребления наркотика всегда можно отказаться: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А) да, б) нет; В) если есть сила воли,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то да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15. Наркоманами становятся только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слабые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и безвольные: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  б) нет.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16. Если бросать, то лучше бросать: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постепенно, б) сразу, в) бросить невозможно.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17. В наше время существуют эффективные методы лечения наркомании, которые позволяют человеку снова вернуться к нормальной жизни, стать полноценным членом общества: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б) нет.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Сообщите, пожалуйста, некоторые данные о себе: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Курс, группа____________________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Пол ж,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м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_______________________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Ваш возраст____________________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СПАСИБО ЗА УЧАСТИЕ!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 </w:t>
      </w: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Анализ результатов: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     Подростки, ответившие положительно на вопрос 5, вероятнее всего имеют опыт употребления наркотических веществ.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2.     Для подростков, выбравших вариант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г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вопроса 4 и вариант а, б, в, г вопроса 6 характерно позитивное отношение к употреблению наркотиков.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3.     Подростки, ответившие отрицательно  на вопрос 6 и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вариант ж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вопроса 7 имеют четко сформированное негативное отношение к употреблению наркотиков, положительные ответы на вопросы 9-17 свидетельствуют о недостаточной информированности подростков по проблеме наркомании. Об этом также говорит и крайне негативная позиция в отношении людей, страдающих наркотической зависимостью (выбор варианта а вопроса 4)недооценка масштабов наркомании, низкая значимость здоровья (выбор варианта г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,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д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вопроса 2) и отсутствие комплексного подхода к вопросам здоровья и здорового образа жизни в целом.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color w:val="000000"/>
          <w:lang w:eastAsia="ru-RU"/>
        </w:rPr>
        <w:t> 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Мониторинг отношения учащихся к </w:t>
      </w: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табакокурению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      Что тебе известно о табаке?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      Среди твоих знакомых есть курильщики?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      Можешь ли ты по внешним признакам определить курильщика?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4.      Почему люди начинают курить?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5.      Что такое пассивное курение?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b/>
          <w:bCs/>
          <w:color w:val="000000"/>
          <w:lang w:eastAsia="ru-RU"/>
        </w:rPr>
        <w:t>АНКЕТА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 Как ты думаешь, легко ли в школе приобрести наркотики?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б) нет, в) не знаю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 Есть ли у тебя знакомые, употребляющие наркотики?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таких нет, б) 1-3 человека, в) есть, и много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 Предлагали ли тебе в школе приобрести наркотики?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да, б) нет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4. Как ты думаешь, в каких случаях подросток несет уголовную ответственность?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если употребляет наркотические средства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б) если угощает приятелей и друзей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lastRenderedPageBreak/>
        <w:t>в) если хранит наркотики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г) если он занимается продажей наркотических средств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д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>) если он знает распространителей наркотиков, но не заявляет об этом в милицию или администрацию школы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5. Что может помочь наркоману избавиться от этой зависимости?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а) сила воли, б) врачи, в) никто, г) близкие и друзья,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д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>) наличие денег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6. Хотел бы ты, и в какой форме, получить информацию о наркомании, алкоголизме и последствии применения других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психоактивных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 веществ?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а) лекция, б) беседа-обсуждение, в) не интересует, г) я все знаю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7. К кому ты посоветуешь обратиться знакомому, употребляющему наркотики?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а) к родителям, б) к психологу, в) к учителю, г) в наркологический центр, </w:t>
      </w:r>
      <w:proofErr w:type="spellStart"/>
      <w:r w:rsidRPr="00FF3C79">
        <w:rPr>
          <w:rFonts w:ascii="Times New Roman" w:eastAsia="Arial Unicode MS" w:hAnsi="Times New Roman"/>
          <w:color w:val="000000"/>
          <w:lang w:eastAsia="ru-RU"/>
        </w:rPr>
        <w:t>д</w:t>
      </w:r>
      <w:proofErr w:type="spellEnd"/>
      <w:r w:rsidRPr="00FF3C79">
        <w:rPr>
          <w:rFonts w:ascii="Times New Roman" w:eastAsia="Arial Unicode MS" w:hAnsi="Times New Roman"/>
          <w:color w:val="000000"/>
          <w:lang w:eastAsia="ru-RU"/>
        </w:rPr>
        <w:t>) никуда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spellStart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>Опросник</w:t>
      </w:r>
      <w:proofErr w:type="spellEnd"/>
      <w:r w:rsidRPr="00FF3C79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выявления предрасположенности к зависимому поведению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1. Проявляет ли подросток низкую устойчивость к психическим перегрузкам и стрессам?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2. Проявляет ли часто неуверенность в себе и имеет низкую самооценку?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3. Испытывает ли трудности в общении со сверстниками на улице?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 xml:space="preserve">4. </w:t>
      </w:r>
      <w:proofErr w:type="gramStart"/>
      <w:r w:rsidRPr="00FF3C79">
        <w:rPr>
          <w:rFonts w:ascii="Times New Roman" w:eastAsia="Arial Unicode MS" w:hAnsi="Times New Roman"/>
          <w:color w:val="000000"/>
          <w:lang w:eastAsia="ru-RU"/>
        </w:rPr>
        <w:t>Тревожен</w:t>
      </w:r>
      <w:proofErr w:type="gramEnd"/>
      <w:r w:rsidRPr="00FF3C79">
        <w:rPr>
          <w:rFonts w:ascii="Times New Roman" w:eastAsia="Arial Unicode MS" w:hAnsi="Times New Roman"/>
          <w:color w:val="000000"/>
          <w:lang w:eastAsia="ru-RU"/>
        </w:rPr>
        <w:t>, напряжен ли в общении в учебном заведении?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5. Стремится ли к получению новых ощущений, удовольствий быстрее и любым путем?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6. Зависит ли от своих друзей, легко ли подчиняется мнению знакомых, готов ли подражать образу жизни приятелей?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7. Имеет ли отклонения в поведении, вызванные травмами головного мозга, инфекциями либо врожденными заболеваниями (в том числе связанными с мозговой патологией)?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8. Свойственны ли ему непереносимость конфликтов, стремление уйти в иллюзорный мир благополучия?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9. Отягощена ли наследственность наркоманиями или алкоголизмом?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i/>
          <w:iCs/>
          <w:color w:val="000000"/>
          <w:lang w:eastAsia="ru-RU"/>
        </w:rPr>
        <w:t>Обработка результатов теста: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 1, 2, 3, 4 – по 5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 6, 8 – по 10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Ответ «да» на вопросы № 5, 7, 9 – по 15 баллов.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Если в результате набрано: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0–15 баллов – подросток не входит в группу риска.</w:t>
      </w:r>
    </w:p>
    <w:p w:rsidR="00C24DB6" w:rsidRPr="00FF3C79" w:rsidRDefault="00C24DB6" w:rsidP="00C24DB6">
      <w:pPr>
        <w:shd w:val="clear" w:color="auto" w:fill="FFFFFF"/>
        <w:spacing w:before="25" w:after="25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15–30 баллов – средняя вероятность предрасположенности, требуется повышенное внимание.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FF3C79">
        <w:rPr>
          <w:rFonts w:ascii="Times New Roman" w:eastAsia="Arial Unicode MS" w:hAnsi="Times New Roman"/>
          <w:color w:val="000000"/>
          <w:lang w:eastAsia="ru-RU"/>
        </w:rPr>
        <w:t>Свыше 30 баллов – подрост</w:t>
      </w:r>
      <w:r w:rsidRPr="00C24DB6">
        <w:rPr>
          <w:rFonts w:ascii="Arial Unicode MS" w:eastAsia="Arial Unicode MS" w:hAnsi="Arial Unicode MS" w:cs="Arial Unicode MS" w:hint="eastAsia"/>
          <w:color w:val="000000"/>
          <w:lang w:eastAsia="ru-RU"/>
        </w:rPr>
        <w:t>ок находится в группе риска и предрасположен к зависимому поведению.</w:t>
      </w:r>
    </w:p>
    <w:p w:rsidR="00C24DB6" w:rsidRPr="00C24DB6" w:rsidRDefault="00C24DB6" w:rsidP="00C24DB6">
      <w:pPr>
        <w:shd w:val="clear" w:color="auto" w:fill="6C90C0"/>
        <w:spacing w:before="100" w:beforeAutospacing="1" w:after="100" w:afterAutospacing="1" w:line="240" w:lineRule="auto"/>
        <w:jc w:val="both"/>
        <w:outlineLvl w:val="0"/>
        <w:rPr>
          <w:rFonts w:ascii="Verdana" w:eastAsia="Times New Roman" w:hAnsi="Verdana"/>
          <w:b/>
          <w:bCs/>
          <w:color w:val="FFFFFF"/>
          <w:kern w:val="36"/>
          <w:lang w:eastAsia="ru-RU"/>
        </w:rPr>
      </w:pPr>
      <w:r w:rsidRPr="00C24DB6">
        <w:rPr>
          <w:rFonts w:ascii="Verdana" w:eastAsia="Times New Roman" w:hAnsi="Verdana"/>
          <w:b/>
          <w:bCs/>
          <w:kern w:val="36"/>
          <w:lang w:eastAsia="ru-RU"/>
        </w:rPr>
        <w:t>СПИСОК ИСПОЛЬЗОВАННОЙ ЛИТЕРАТУРЫ:</w:t>
      </w:r>
    </w:p>
    <w:p w:rsidR="00C24DB6" w:rsidRPr="00C24DB6" w:rsidRDefault="00C24DB6" w:rsidP="00C24DB6">
      <w:pPr>
        <w:shd w:val="clear" w:color="auto" w:fill="FFFFFF"/>
        <w:spacing w:before="25" w:after="25" w:line="240" w:lineRule="auto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color w:val="000000"/>
          <w:lang w:eastAsia="ru-RU"/>
        </w:rPr>
        <w:t> </w:t>
      </w:r>
    </w:p>
    <w:p w:rsidR="00C24DB6" w:rsidRPr="00C24DB6" w:rsidRDefault="00C24DB6" w:rsidP="00C24DB6">
      <w:pPr>
        <w:numPr>
          <w:ilvl w:val="0"/>
          <w:numId w:val="10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Акатова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С. Профилактика злоупотребления наркомании в учебных заведениях. Психология и педагогика в образовательной и социальной сферах. М. 2002 г.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left="72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color w:val="000000"/>
          <w:lang w:eastAsia="ru-RU"/>
        </w:rPr>
        <w:t>2.</w:t>
      </w:r>
      <w:r w:rsidRPr="00C24DB6">
        <w:rPr>
          <w:rFonts w:ascii="Times New Roman" w:eastAsia="Times New Roman" w:hAnsi="Times New Roman"/>
          <w:color w:val="000000"/>
          <w:lang w:eastAsia="ru-RU"/>
        </w:rPr>
        <w:t>      </w:t>
      </w:r>
      <w:r w:rsidRPr="00C24DB6">
        <w:rPr>
          <w:rFonts w:ascii="Verdana" w:eastAsia="Times New Roman" w:hAnsi="Verdana"/>
          <w:color w:val="000000"/>
          <w:lang w:eastAsia="ru-RU"/>
        </w:rPr>
        <w:t>Анисимов Л.Н. Профилактика пьянства, алкоголизма и наркомании среди молодежи. Москва, «Юридическая литература», 1988г</w:t>
      </w:r>
    </w:p>
    <w:p w:rsidR="00C24DB6" w:rsidRPr="00C24DB6" w:rsidRDefault="00C24DB6" w:rsidP="00C24DB6">
      <w:pPr>
        <w:numPr>
          <w:ilvl w:val="0"/>
          <w:numId w:val="11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Березина С.В., Предупреждение подростковой и юношеской наркомании и алкоголизма. М.: Изд-во Института Психотерапии, 2003г.</w:t>
      </w:r>
    </w:p>
    <w:p w:rsidR="00C24DB6" w:rsidRPr="00C24DB6" w:rsidRDefault="00C24DB6" w:rsidP="00C24DB6">
      <w:pPr>
        <w:numPr>
          <w:ilvl w:val="0"/>
          <w:numId w:val="11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Бехтель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Э.Е.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Дозонологические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формы злоупотребления алкоголем. М., Медицина. Социальная педагогика. Курс лекций. Под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о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бщ. ред. М.А.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Галагузовой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 Гуманитарный центр «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Владос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C24DB6" w:rsidRPr="00C24DB6" w:rsidRDefault="00C24DB6" w:rsidP="00C24DB6">
      <w:pPr>
        <w:numPr>
          <w:ilvl w:val="0"/>
          <w:numId w:val="11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Валентин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Ю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, В., Сирота Н.А. Руководство но реабилитации больных с зависимостью от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психоактивных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веществ. — М., 2002г.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left="72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color w:val="000000"/>
          <w:lang w:eastAsia="ru-RU"/>
        </w:rPr>
        <w:t>6.</w:t>
      </w:r>
      <w:r w:rsidRPr="00C24DB6">
        <w:rPr>
          <w:rFonts w:ascii="Times New Roman" w:eastAsia="Times New Roman" w:hAnsi="Times New Roman"/>
          <w:color w:val="000000"/>
          <w:lang w:eastAsia="ru-RU"/>
        </w:rPr>
        <w:t>      </w:t>
      </w:r>
      <w:proofErr w:type="spellStart"/>
      <w:r w:rsidRPr="00C24DB6">
        <w:rPr>
          <w:rFonts w:ascii="Verdana" w:eastAsia="Times New Roman" w:hAnsi="Verdana"/>
          <w:color w:val="000000"/>
          <w:lang w:eastAsia="ru-RU"/>
        </w:rPr>
        <w:t>Величковский</w:t>
      </w:r>
      <w:proofErr w:type="spellEnd"/>
      <w:r w:rsidRPr="00C24DB6">
        <w:rPr>
          <w:rFonts w:ascii="Verdana" w:eastAsia="Times New Roman" w:hAnsi="Verdana"/>
          <w:color w:val="000000"/>
          <w:lang w:eastAsia="ru-RU"/>
        </w:rPr>
        <w:t xml:space="preserve"> Б.Т., Кирпичев В.И., </w:t>
      </w:r>
      <w:proofErr w:type="spellStart"/>
      <w:r w:rsidRPr="00C24DB6">
        <w:rPr>
          <w:rFonts w:ascii="Verdana" w:eastAsia="Times New Roman" w:hAnsi="Verdana"/>
          <w:color w:val="000000"/>
          <w:lang w:eastAsia="ru-RU"/>
        </w:rPr>
        <w:t>Суравегина</w:t>
      </w:r>
      <w:proofErr w:type="spellEnd"/>
      <w:r w:rsidRPr="00C24DB6">
        <w:rPr>
          <w:rFonts w:ascii="Verdana" w:eastAsia="Times New Roman" w:hAnsi="Verdana"/>
          <w:color w:val="000000"/>
          <w:lang w:eastAsia="ru-RU"/>
        </w:rPr>
        <w:t xml:space="preserve"> И.Т. Здоровье человека и окружающая среда. М., 1997г</w:t>
      </w:r>
    </w:p>
    <w:p w:rsidR="00C24DB6" w:rsidRPr="00C24DB6" w:rsidRDefault="00C24DB6" w:rsidP="00C24DB6">
      <w:pPr>
        <w:numPr>
          <w:ilvl w:val="0"/>
          <w:numId w:val="12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Гиндикин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В.Я. Юношеские психопатии и алкоголизм. М., Медицина. 1990 -с.206.</w:t>
      </w:r>
    </w:p>
    <w:p w:rsidR="00C24DB6" w:rsidRPr="00C24DB6" w:rsidRDefault="00C24DB6" w:rsidP="00C24DB6">
      <w:pPr>
        <w:shd w:val="clear" w:color="auto" w:fill="FFFFFF"/>
        <w:spacing w:before="25" w:after="25" w:line="250" w:lineRule="atLeast"/>
        <w:ind w:left="720" w:hanging="360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Verdana" w:eastAsia="Times New Roman" w:hAnsi="Verdana"/>
          <w:color w:val="000000"/>
          <w:lang w:eastAsia="ru-RU"/>
        </w:rPr>
        <w:lastRenderedPageBreak/>
        <w:t>8.</w:t>
      </w:r>
      <w:r w:rsidRPr="00C24DB6">
        <w:rPr>
          <w:rFonts w:ascii="Times New Roman" w:eastAsia="Times New Roman" w:hAnsi="Times New Roman"/>
          <w:color w:val="000000"/>
          <w:lang w:eastAsia="ru-RU"/>
        </w:rPr>
        <w:t>      </w:t>
      </w:r>
      <w:r w:rsidRPr="00C24DB6">
        <w:rPr>
          <w:rFonts w:ascii="Verdana" w:eastAsia="Times New Roman" w:hAnsi="Verdana"/>
          <w:color w:val="000000"/>
          <w:lang w:eastAsia="ru-RU"/>
        </w:rPr>
        <w:t>Дюркгейм Э. Самоубийство: социологический этюд. М., 1994г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Егоров А.Ю. Рано начинающийся алкоголизм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.М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.2002г.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Еникеева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Д.Д. Как предупредить алкоголизм у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подростков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.М</w:t>
      </w:r>
      <w:proofErr w:type="spellEnd"/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: Издательский центр «Академия»,2001г.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Еникеева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Д.Д.Как предупредить алкоголизм и наркоманию у подростков: Учеб. пособие для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ОТуД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. сред, и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высш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пед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.у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чеб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. заведений - 2-е изд. 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стереотит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 - М.: Издательский центр «Академия», 2001г.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Иванец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Н. Медико-социальные проблемы наркологии и пути их решения. 1999г.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Караганова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С.А.,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Малашенко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И.Е., Федорова А.В., Наркомания в России: угроза нации аналитический доклад, Совет по внешней и оборонной политике, М.: 1998г.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Левин Б.М. Социологический анализ потребления алкогольных напитков школьниками Москвы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.М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..,1996г.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Лисецкий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К.С. Предупреждение подростковой и юношеской наркомании и алкоголизма. М.: Изд-во Института Психотерапии, 2003.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Личко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А.Е., Предупреждение подростковой и юношеской наркомании.2000г.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Макаров В.В.Первичная профилактика наркологических заболеваний у подростков. Вопросы наркологии. 1993г.№3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Макеева А.Г.Педагогическая профилактика наркомании в школе. М.2000г.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Максимова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Л. Психологическая профилактика алкоголизма у</w:t>
      </w:r>
      <w:r w:rsidRPr="00C24DB6">
        <w:rPr>
          <w:rFonts w:ascii="Times New Roman" w:eastAsia="Times New Roman" w:hAnsi="Times New Roman"/>
          <w:color w:val="000000"/>
          <w:lang w:eastAsia="ru-RU"/>
        </w:rPr>
        <w:br/>
        <w:t>несовершеннолетних: Учеб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п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особие.- Ростов н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/Д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: Феникс, 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Миллер В.Р.Мотивация психологической зависимости. NIDA. 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Митюхляев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А.В. Ранний алкоголизм. Архангельск: Изд-во АГМА, 1999г.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Пелипаса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В.Е., Проблемные ситуации в сфере профилактики злоупотребления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психоактивными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веществами среди подростков. Вопросы наркологии. № 4.,1999.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Предупреждение подростковой и юношеской наркомании. М., Изд-во Института психотерапии. 2003 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Савченков В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,В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>. Употребления алкоголя подростками. М.Психология.2000г.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Сидоров П.И., Ранний алкоголизм. Архангельск: Изд-во АГМА, 1999.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Сирота И. 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Ялтонский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В.М., Зыков О. В. и др. Концептуальная программа профилактики злоупотребления наркотиками и другими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психоактивными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веществами. М. 2001 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Сирота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Ялтонский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В.М. Программа формирования здорово-жизненного стиля. — М, 2000 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Сирота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Ялтонский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В.М. Профилактика наркомании и алкоголизма: Учеб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п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особие для студ.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высш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 учеб. заведений. М.: Издательский центр «Академия», 2003 г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proofErr w:type="gramStart"/>
      <w:r w:rsidRPr="00C24DB6">
        <w:rPr>
          <w:rFonts w:ascii="Times New Roman" w:eastAsia="Times New Roman" w:hAnsi="Times New Roman"/>
          <w:color w:val="000000"/>
          <w:lang w:eastAsia="ru-RU"/>
        </w:rPr>
        <w:t>Сирота Н.</w:t>
      </w:r>
      <w:proofErr w:type="gram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Ялтонский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 В.М. Психолого-педагогические проблемы воспитания несовершеннолетних. Психология и педагогика в образовательной и социальной сферах. М.2000г.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>Углов Ф.Г. Потребление алкоголя – социальная проблема. Соратник №10.2001г</w:t>
      </w:r>
    </w:p>
    <w:p w:rsidR="00C24DB6" w:rsidRPr="00C24DB6" w:rsidRDefault="00C24DB6" w:rsidP="00C24DB6">
      <w:pPr>
        <w:numPr>
          <w:ilvl w:val="0"/>
          <w:numId w:val="13"/>
        </w:numPr>
        <w:shd w:val="clear" w:color="auto" w:fill="FFFFFF"/>
        <w:spacing w:before="100" w:beforeAutospacing="1" w:after="0" w:line="250" w:lineRule="atLeast"/>
        <w:jc w:val="both"/>
        <w:rPr>
          <w:rFonts w:ascii="Verdana" w:eastAsia="Times New Roman" w:hAnsi="Verdana"/>
          <w:color w:val="000000"/>
          <w:lang w:eastAsia="ru-RU"/>
        </w:rPr>
      </w:pPr>
      <w:r w:rsidRPr="00C24DB6">
        <w:rPr>
          <w:rFonts w:ascii="Times New Roman" w:eastAsia="Times New Roman" w:hAnsi="Times New Roman"/>
          <w:color w:val="000000"/>
          <w:lang w:eastAsia="ru-RU"/>
        </w:rPr>
        <w:t xml:space="preserve">Юсупов В.А., </w:t>
      </w:r>
      <w:proofErr w:type="spellStart"/>
      <w:r w:rsidRPr="00C24DB6">
        <w:rPr>
          <w:rFonts w:ascii="Times New Roman" w:eastAsia="Times New Roman" w:hAnsi="Times New Roman"/>
          <w:color w:val="000000"/>
          <w:lang w:eastAsia="ru-RU"/>
        </w:rPr>
        <w:t>КорзунВ.А</w:t>
      </w:r>
      <w:proofErr w:type="spellEnd"/>
      <w:r w:rsidRPr="00C24DB6">
        <w:rPr>
          <w:rFonts w:ascii="Times New Roman" w:eastAsia="Times New Roman" w:hAnsi="Times New Roman"/>
          <w:color w:val="000000"/>
          <w:lang w:eastAsia="ru-RU"/>
        </w:rPr>
        <w:t>. «Психологическая диагностика зависимого поведения» СПб речь 2007г.</w:t>
      </w:r>
    </w:p>
    <w:p w:rsidR="00695DD1" w:rsidRPr="00C24DB6" w:rsidRDefault="00695DD1" w:rsidP="00C24DB6">
      <w:pPr>
        <w:jc w:val="both"/>
      </w:pPr>
    </w:p>
    <w:sectPr w:rsidR="00695DD1" w:rsidRPr="00C24DB6" w:rsidSect="00C24D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6DE"/>
    <w:multiLevelType w:val="multilevel"/>
    <w:tmpl w:val="2C6E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8D1B3A"/>
    <w:multiLevelType w:val="multilevel"/>
    <w:tmpl w:val="795E89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A0D66"/>
    <w:multiLevelType w:val="hybridMultilevel"/>
    <w:tmpl w:val="74FA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A06EE1"/>
    <w:multiLevelType w:val="multilevel"/>
    <w:tmpl w:val="1CAE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E6F09"/>
    <w:multiLevelType w:val="hybridMultilevel"/>
    <w:tmpl w:val="D3C83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1497A"/>
    <w:multiLevelType w:val="multilevel"/>
    <w:tmpl w:val="446A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30B17"/>
    <w:multiLevelType w:val="multilevel"/>
    <w:tmpl w:val="2A9C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DD05DFB"/>
    <w:multiLevelType w:val="hybridMultilevel"/>
    <w:tmpl w:val="F9665A2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261862"/>
    <w:multiLevelType w:val="hybridMultilevel"/>
    <w:tmpl w:val="D38C42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172E2E"/>
    <w:multiLevelType w:val="hybridMultilevel"/>
    <w:tmpl w:val="89168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30F49"/>
    <w:multiLevelType w:val="hybridMultilevel"/>
    <w:tmpl w:val="33F80988"/>
    <w:lvl w:ilvl="0" w:tplc="EF40FED0">
      <w:start w:val="4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1">
    <w:nsid w:val="258F1BDF"/>
    <w:multiLevelType w:val="multilevel"/>
    <w:tmpl w:val="05AE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5CB0539"/>
    <w:multiLevelType w:val="hybridMultilevel"/>
    <w:tmpl w:val="F2BE0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311FA"/>
    <w:multiLevelType w:val="hybridMultilevel"/>
    <w:tmpl w:val="D88855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98B6263"/>
    <w:multiLevelType w:val="hybridMultilevel"/>
    <w:tmpl w:val="5AA6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5106B"/>
    <w:multiLevelType w:val="multilevel"/>
    <w:tmpl w:val="32EE5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F63875"/>
    <w:multiLevelType w:val="hybridMultilevel"/>
    <w:tmpl w:val="67520FAE"/>
    <w:lvl w:ilvl="0" w:tplc="5EAA0064">
      <w:start w:val="5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7">
    <w:nsid w:val="30AF66E8"/>
    <w:multiLevelType w:val="hybridMultilevel"/>
    <w:tmpl w:val="3C087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58487C"/>
    <w:multiLevelType w:val="hybridMultilevel"/>
    <w:tmpl w:val="1140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4F403E"/>
    <w:multiLevelType w:val="hybridMultilevel"/>
    <w:tmpl w:val="96664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A66557"/>
    <w:multiLevelType w:val="multilevel"/>
    <w:tmpl w:val="14240A6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C95527"/>
    <w:multiLevelType w:val="hybridMultilevel"/>
    <w:tmpl w:val="08B0C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3C239F"/>
    <w:multiLevelType w:val="multilevel"/>
    <w:tmpl w:val="9E20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467A3A"/>
    <w:multiLevelType w:val="multilevel"/>
    <w:tmpl w:val="907C5D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B87134"/>
    <w:multiLevelType w:val="multilevel"/>
    <w:tmpl w:val="657C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3EB19D6"/>
    <w:multiLevelType w:val="multilevel"/>
    <w:tmpl w:val="B804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42C6C55"/>
    <w:multiLevelType w:val="hybridMultilevel"/>
    <w:tmpl w:val="335C982A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F863FE"/>
    <w:multiLevelType w:val="hybridMultilevel"/>
    <w:tmpl w:val="AEE052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470AD"/>
    <w:multiLevelType w:val="hybridMultilevel"/>
    <w:tmpl w:val="B9742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F6421"/>
    <w:multiLevelType w:val="hybridMultilevel"/>
    <w:tmpl w:val="2D461E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857968"/>
    <w:multiLevelType w:val="multilevel"/>
    <w:tmpl w:val="D37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CFA2F71"/>
    <w:multiLevelType w:val="hybridMultilevel"/>
    <w:tmpl w:val="9A8A3B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F2F61F6"/>
    <w:multiLevelType w:val="hybridMultilevel"/>
    <w:tmpl w:val="AE580E2C"/>
    <w:lvl w:ilvl="0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>
    <w:nsid w:val="5F3E0EBA"/>
    <w:multiLevelType w:val="hybridMultilevel"/>
    <w:tmpl w:val="403A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D7033A"/>
    <w:multiLevelType w:val="hybridMultilevel"/>
    <w:tmpl w:val="F718FB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745945"/>
    <w:multiLevelType w:val="hybridMultilevel"/>
    <w:tmpl w:val="3A52C2C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FB04FB"/>
    <w:multiLevelType w:val="hybridMultilevel"/>
    <w:tmpl w:val="A9E8A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5C501C8"/>
    <w:multiLevelType w:val="multilevel"/>
    <w:tmpl w:val="EE80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8A66CE8"/>
    <w:multiLevelType w:val="multilevel"/>
    <w:tmpl w:val="839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7361609"/>
    <w:multiLevelType w:val="hybridMultilevel"/>
    <w:tmpl w:val="2ECEF1FE"/>
    <w:lvl w:ilvl="0" w:tplc="003E93A2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BC3BCD"/>
    <w:multiLevelType w:val="hybridMultilevel"/>
    <w:tmpl w:val="DEB42E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875762B"/>
    <w:multiLevelType w:val="multilevel"/>
    <w:tmpl w:val="637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8F4546"/>
    <w:multiLevelType w:val="hybridMultilevel"/>
    <w:tmpl w:val="BB148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1"/>
  </w:num>
  <w:num w:numId="4">
    <w:abstractNumId w:val="41"/>
  </w:num>
  <w:num w:numId="5">
    <w:abstractNumId w:val="6"/>
  </w:num>
  <w:num w:numId="6">
    <w:abstractNumId w:val="30"/>
  </w:num>
  <w:num w:numId="7">
    <w:abstractNumId w:val="22"/>
  </w:num>
  <w:num w:numId="8">
    <w:abstractNumId w:val="38"/>
  </w:num>
  <w:num w:numId="9">
    <w:abstractNumId w:val="0"/>
  </w:num>
  <w:num w:numId="10">
    <w:abstractNumId w:val="3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8"/>
  </w:num>
  <w:num w:numId="16">
    <w:abstractNumId w:val="10"/>
  </w:num>
  <w:num w:numId="17">
    <w:abstractNumId w:val="16"/>
  </w:num>
  <w:num w:numId="18">
    <w:abstractNumId w:val="32"/>
  </w:num>
  <w:num w:numId="19">
    <w:abstractNumId w:val="35"/>
  </w:num>
  <w:num w:numId="20">
    <w:abstractNumId w:val="37"/>
  </w:num>
  <w:num w:numId="21">
    <w:abstractNumId w:val="36"/>
  </w:num>
  <w:num w:numId="22">
    <w:abstractNumId w:val="26"/>
  </w:num>
  <w:num w:numId="23">
    <w:abstractNumId w:val="39"/>
  </w:num>
  <w:num w:numId="24">
    <w:abstractNumId w:val="18"/>
  </w:num>
  <w:num w:numId="25">
    <w:abstractNumId w:val="14"/>
  </w:num>
  <w:num w:numId="26">
    <w:abstractNumId w:val="29"/>
  </w:num>
  <w:num w:numId="27">
    <w:abstractNumId w:val="17"/>
  </w:num>
  <w:num w:numId="28">
    <w:abstractNumId w:val="21"/>
  </w:num>
  <w:num w:numId="29">
    <w:abstractNumId w:val="12"/>
  </w:num>
  <w:num w:numId="30">
    <w:abstractNumId w:val="9"/>
  </w:num>
  <w:num w:numId="31">
    <w:abstractNumId w:val="40"/>
  </w:num>
  <w:num w:numId="32">
    <w:abstractNumId w:val="4"/>
  </w:num>
  <w:num w:numId="33">
    <w:abstractNumId w:val="42"/>
  </w:num>
  <w:num w:numId="34">
    <w:abstractNumId w:val="34"/>
  </w:num>
  <w:num w:numId="35">
    <w:abstractNumId w:val="27"/>
  </w:num>
  <w:num w:numId="36">
    <w:abstractNumId w:val="19"/>
  </w:num>
  <w:num w:numId="37">
    <w:abstractNumId w:val="13"/>
  </w:num>
  <w:num w:numId="38">
    <w:abstractNumId w:val="33"/>
  </w:num>
  <w:num w:numId="39">
    <w:abstractNumId w:val="2"/>
  </w:num>
  <w:num w:numId="40">
    <w:abstractNumId w:val="31"/>
  </w:num>
  <w:num w:numId="41">
    <w:abstractNumId w:val="28"/>
  </w:num>
  <w:num w:numId="42">
    <w:abstractNumId w:val="5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DB6"/>
    <w:rsid w:val="00115A62"/>
    <w:rsid w:val="003E326E"/>
    <w:rsid w:val="005255CD"/>
    <w:rsid w:val="00695DD1"/>
    <w:rsid w:val="00A74D85"/>
    <w:rsid w:val="00C24DB6"/>
    <w:rsid w:val="00D209D1"/>
    <w:rsid w:val="00E6628F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24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C24DB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C24DB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C24DB6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D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C24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C24D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24DB6"/>
    <w:rPr>
      <w:rFonts w:ascii="Times New Roman" w:eastAsia="Times New Roman" w:hAnsi="Times New Roman"/>
      <w:sz w:val="24"/>
      <w:szCs w:val="24"/>
    </w:rPr>
  </w:style>
  <w:style w:type="paragraph" w:styleId="a7">
    <w:name w:val="No Spacing"/>
    <w:link w:val="a8"/>
    <w:qFormat/>
    <w:rsid w:val="00C24DB6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rsid w:val="00C24DB6"/>
    <w:rPr>
      <w:rFonts w:eastAsia="Times New Roman"/>
      <w:sz w:val="22"/>
      <w:szCs w:val="22"/>
      <w:lang w:eastAsia="en-US"/>
    </w:rPr>
  </w:style>
  <w:style w:type="table" w:styleId="a9">
    <w:name w:val="Table Grid"/>
    <w:basedOn w:val="a1"/>
    <w:rsid w:val="00C24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4DB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24DB6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C24DB6"/>
    <w:rPr>
      <w:rFonts w:ascii="Times New Roman" w:eastAsia="Times New Roman" w:hAnsi="Times New Roman"/>
      <w:bCs/>
      <w:sz w:val="28"/>
    </w:rPr>
  </w:style>
  <w:style w:type="paragraph" w:customStyle="1" w:styleId="ConsPlusTitle">
    <w:name w:val="ConsPlusTitle"/>
    <w:rsid w:val="00C24D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C24DB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2"/>
    <w:basedOn w:val="a"/>
    <w:link w:val="22"/>
    <w:rsid w:val="00C24DB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24DB6"/>
    <w:rPr>
      <w:rFonts w:ascii="Times New Roman" w:eastAsia="Times New Roman" w:hAnsi="Times New Roman"/>
      <w:sz w:val="28"/>
    </w:rPr>
  </w:style>
  <w:style w:type="paragraph" w:styleId="aa">
    <w:name w:val="Body Text"/>
    <w:basedOn w:val="a"/>
    <w:link w:val="ab"/>
    <w:rsid w:val="00C24DB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24DB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ns.uralschool.ru/" TargetMode="External"/><Relationship Id="rId5" Type="http://schemas.openxmlformats.org/officeDocument/2006/relationships/hyperlink" Target="mailto:schola10N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20</Pages>
  <Words>7318</Words>
  <Characters>41717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2018-09-09T12:14:00Z</dcterms:created>
  <dcterms:modified xsi:type="dcterms:W3CDTF">2018-09-09T13:18:00Z</dcterms:modified>
</cp:coreProperties>
</file>