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Pr="00A94F05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38B9" w:rsidRPr="00E601A2" w:rsidRDefault="00181A04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Методические рекомендации по 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организации работы в сфере профилактики экстремизма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в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детской, подростковой и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молодежной среде</w:t>
      </w: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913B08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3210664</wp:posOffset>
            </wp:positionH>
            <wp:positionV relativeFrom="paragraph">
              <wp:posOffset>196091</wp:posOffset>
            </wp:positionV>
            <wp:extent cx="2530542" cy="2006221"/>
            <wp:effectExtent l="19050" t="0" r="3108" b="0"/>
            <wp:wrapNone/>
            <wp:docPr id="3" name="Рисунок 4" descr="http://www.prok-murmansk.ru/ifiles/dopimages/c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k-murmansk.ru/ifiles/dopimages/cvet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2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F05" w:rsidRDefault="00A94F05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P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>ТОЛЕРАНТНОСТЬ – ЭТО ГАРМОНИЯ В МНОГООБРАЗИИ.</w:t>
      </w:r>
    </w:p>
    <w:p w:rsidR="004A5BB7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-5080</wp:posOffset>
            </wp:positionV>
            <wp:extent cx="2979420" cy="2665730"/>
            <wp:effectExtent l="19050" t="0" r="0" b="0"/>
            <wp:wrapNone/>
            <wp:docPr id="5" name="Рисунок 7" descr="http://peterburg2.ru/attachment/92PxjWPtd531/700x438/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terburg2.ru/attachment/92PxjWPtd531/700x438/3_resiz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-5080</wp:posOffset>
            </wp:positionV>
            <wp:extent cx="2721610" cy="2233295"/>
            <wp:effectExtent l="19050" t="0" r="2540" b="0"/>
            <wp:wrapNone/>
            <wp:docPr id="6" name="Рисунок 10" descr="http://kctt.spb.ru/img/konkurs/kul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ctt.spb.ru/img/konkurs/kulako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Pr="00F93050" w:rsidRDefault="00F93050" w:rsidP="00F9305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>МЫ – РОССИЯНЕ!  МЫ – ВАРТОВЧАНЕ!</w:t>
      </w:r>
    </w:p>
    <w:p w:rsidR="00F93050" w:rsidRDefault="00F93050" w:rsidP="004A5BB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A5BB7" w:rsidRPr="00F93050" w:rsidRDefault="00E80AF7" w:rsidP="004A5BB7">
      <w:pPr>
        <w:jc w:val="center"/>
        <w:rPr>
          <w:rFonts w:ascii="Arial" w:hAnsi="Arial" w:cs="Arial"/>
          <w:b/>
          <w:bCs/>
          <w:color w:val="FFFFFF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Нижневартовск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 </w:t>
      </w:r>
      <w:r w:rsidR="00913B08" w:rsidRPr="00913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2012</w:t>
      </w:r>
      <w:r>
        <w:rPr>
          <w:rFonts w:ascii="Arial" w:hAnsi="Arial" w:cs="Arial"/>
          <w:b/>
          <w:bCs/>
          <w:color w:val="FFFFFF"/>
        </w:rPr>
        <w:t> </w:t>
      </w:r>
    </w:p>
    <w:p w:rsidR="00823216" w:rsidRPr="00293403" w:rsidRDefault="00F528D5" w:rsidP="00256B55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  <w:r w:rsidR="00823216" w:rsidRPr="0029340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Законодательные акты Российской Федерации, регламентирующие работу муниципальных органов власти, а также иные федеральные правовые акты по противодействию экстремизму: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25 июля 2002 г. N 114-ФЗ “О противодействии экстремистской деятельности” (с изменениями от 27 июля 2006 г., 10 мая, 24 июля 2007 г., 29 апреля 2008 г.)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6 октября 2003 г. N 131-ФЗ “Об общих принципах организации местного самоуправления в Российской Федерации”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6 октября 1999 г. N 184-ФЗ “Об общих принципах организации законодательных (представительных) и исполнительных органов государственной власти субъектов Российской Федерации” (с изменениями и дополнениями) (Извлечения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7 августа 2001 г. N 115-ФЗ “О противодействии легализации (отмыванию) доходов, полученных преступным путем, и финансированию терроризма”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7 февраля 2011 г. N 3-ФЗ “О полиции”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11 июля 2001 г. N 95-ФЗ “О политических партиях”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г. N 7-ФЗ “О некоммерческих организациях”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12 января 1996 г. N 10-ФЗ “О профессиональных союзах, их правах и гарантиях деятельности”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17 января 1992 г. N 2202-I “О прокуратуре Российской Федерации” (с изменениями и дополнениями)(Извлечения)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19 мая 1995 г. N 82-ФЗ “Об общественных объединениях”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25 июля 2002 г. N 115-ФЗ “О правовом положении иностранных граждан в Российской Федерации”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26 сентября 1997 г. N 125-ФЗ “О свободе совести и о религиозных объединениях”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28 декабря 2010 г. N 390-ФЗ “О безопасности”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Закон РФ от 27 декабря 1991 г. N 2124-I “О средствах массовой информации” (с изменениями и дополнениями) (Извлечения) </w:t>
      </w:r>
    </w:p>
    <w:p w:rsidR="00FD2BC4" w:rsidRDefault="00FD2BC4" w:rsidP="00D9210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A5BB7" w:rsidRDefault="004A5BB7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 w:type="page"/>
      </w:r>
    </w:p>
    <w:p w:rsidR="004A5BB7" w:rsidRPr="004A5BB7" w:rsidRDefault="004A5BB7" w:rsidP="004A5B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Муниципальные правовые акты, принятые органами местного самоуправления города Нижневартовска по профилактике экстремизма  в 2012 году:</w:t>
      </w: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города от 01.03.2012 №242 «О внесение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приложения 1, 2 к постановлению администрации города от 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>26.09.2011 №1118 «О Меж</w:t>
      </w:r>
      <w:r w:rsidRPr="004A5BB7">
        <w:rPr>
          <w:rFonts w:ascii="Times New Roman" w:eastAsia="Times New Roman" w:hAnsi="Times New Roman" w:cs="Times New Roman"/>
          <w:bCs/>
          <w:sz w:val="28"/>
          <w:szCs w:val="28"/>
        </w:rPr>
        <w:t>ведомственной комиссии по профилактике экстремизма в городе Нижневартовске»;</w:t>
      </w:r>
    </w:p>
    <w:p w:rsidR="004A5BB7" w:rsidRPr="004A5BB7" w:rsidRDefault="004A5BB7" w:rsidP="004A5BB7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07.03.2012 №289-р «О проведении городского конкурса социальных роликов и принтов среди молодежи на тему гармонизации межнациональных отношений в обществе «Все мы - вартовчане!»;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решение Думы города Нижневартовска от 16.03.2012 №203 «Об одобрении внесения изменений в долгосрочную целевую программу «Профилактика экстремизма, гармонизация межкультурных, межэтнических и межконфессиональных отношений, укрепление толерантности в городе Нижневартовске на 2012-2014 годы»;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22.03.2012 №388-р «О финансировании мероприятий долгосрочной целевой программы «Профилактика экстремизма, гармонизация межкультурных, межэтнических и межконфессиональных отношений, укрепление толерантности в городе Нижневартовске на 2012-2014 годы»;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от 02.05.2012 №492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приложение к постановлению администрации города от 21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.04.2011 №403 «Об утверждении долгосрочной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программы «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экстремизма, гармонизация межкультурных, межэтнических и межконфессиональных отношений, укрепление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толерантности в городе Нижневартовске на 2012-2014 годы» (с изменениями от 11.10.2011 №1202);</w:t>
      </w:r>
    </w:p>
    <w:p w:rsidR="004A5BB7" w:rsidRPr="004A5BB7" w:rsidRDefault="004A5BB7" w:rsidP="004A5BB7">
      <w:pPr>
        <w:spacing w:after="0" w:line="240" w:lineRule="auto"/>
        <w:ind w:right="258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bCs/>
          <w:sz w:val="28"/>
          <w:szCs w:val="28"/>
        </w:rPr>
        <w:t>- приказ управления культуры администрации города от 29.03.2012 №15 «О создании рабочей группы»</w:t>
      </w:r>
      <w:r w:rsidRPr="004A5B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4A5BB7">
        <w:rPr>
          <w:rFonts w:ascii="Times New Roman" w:eastAsia="Times New Roman" w:hAnsi="Times New Roman" w:cs="Times New Roman"/>
          <w:bCs/>
          <w:sz w:val="28"/>
          <w:szCs w:val="28"/>
        </w:rPr>
        <w:t>и проведении проверки муниципального бюджетного учреждения «Библиотечно-информационная система» на наличие системы контентной фильтрации на ПК и доступа к веб-сайтам экстремистского содержания (в соответствии с Федеральным списком экстремистских материалов);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решение Думы города Нижневартовска от 22.06.2012 №262 «Об одобрении внесения изменений в долгосрочную целевую программу «Профилактика экстремизма, гармонизация межкультурных, межэтнических и межконфессиональных отношений, укрепление толерантности в городе Нижневартовске на 2012-2014 годы»;</w:t>
      </w: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от 17.07.2012 №866 «О порядке предоставления субсидий социально ориентированным некоммерческим организациям на реализацию проектов, направленных на развитие межнационального диалога и укрепление гражданственности</w:t>
      </w:r>
      <w:r w:rsidRPr="004A5BB7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от 13.08.2012 №998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города от 21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.04.2011 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№403 «Об утверждении долгосрочной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программы «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экстремизма, гармонизация межкультурных, межэтнических и межконфессиональных отношений, укрепление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толерантности в городе Нижневартовске на 2012-2014 годы» (с изменениями от 11.10.2011 №1202, 02.05.2012 №492).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Название </w:t>
      </w:r>
      <w:r w:rsidRPr="004A5B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долгосрочной 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целевой программы изменилось на ««</w:t>
      </w:r>
      <w:r w:rsidRPr="004A5BB7">
        <w:rPr>
          <w:rFonts w:ascii="Times New Roman" w:eastAsia="Times New Roman" w:hAnsi="Times New Roman" w:cs="Times New Roman"/>
          <w:sz w:val="28"/>
          <w:szCs w:val="28"/>
          <w:u w:val="single"/>
        </w:rPr>
        <w:t>Профилактика терроризма и экстремизма</w:t>
      </w:r>
      <w:r w:rsidRPr="004A5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городе Нижневартовске на 2012-2014 годы»;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16.07.2012 №1221-р «О внесении изменений в приложение 2 к распоряжению администрации города от 26.10.2011 № 1685 - р «Об утверждении Положения о Координационном совете по национальным вопросам при администрации города Нижневартовска»;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17.06.201</w:t>
      </w:r>
      <w:r w:rsidR="00256B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5BB7">
        <w:rPr>
          <w:rFonts w:ascii="Times New Roman" w:eastAsia="Times New Roman" w:hAnsi="Times New Roman" w:cs="Times New Roman"/>
          <w:sz w:val="28"/>
          <w:szCs w:val="28"/>
        </w:rPr>
        <w:t xml:space="preserve"> № 900-р «О внесении изменений в приложение 1 к распоряжению администрации города «О Комиссии по взаимодействию с религиозными объединениями при администрации города»;</w:t>
      </w:r>
    </w:p>
    <w:p w:rsidR="004A5BB7" w:rsidRPr="004A5BB7" w:rsidRDefault="004A5BB7" w:rsidP="004A5BB7">
      <w:pPr>
        <w:spacing w:after="0" w:line="240" w:lineRule="auto"/>
        <w:ind w:right="-1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23.07.2012 №1253-р «О внесении изменения в распоряжение администрации города от  22.03.2012 №388-р «О финансировании мероприятий долгосрочной целевой программы «Профилактика экстремизма, гармонизация межкультурных, межэтнических и межконфессиональных отношений, укрепление толерантности в городе Нижневартовске на 2012-2014 годы»;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07.08.2012 №1356-р «О проведении городского конкурса проектов социально ориентированных некоммерческих организаций, направленных на развитие межнационального диалога и укрепление гражданственности, в городе Нижневартовске в 2012 году»;</w:t>
      </w:r>
    </w:p>
    <w:p w:rsidR="004A5BB7" w:rsidRPr="004A5BB7" w:rsidRDefault="004A5BB7" w:rsidP="004A5BB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09.08.2012 №1363-р «О комплексных мероприятиях по взаимодействию с религиозными организациями города Нижневартовска на 2012-2013 годы»;</w:t>
      </w: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29.10.2012 №1802-р «Об итогах ежегодного городского конкурса проектов социально ориентированных некоммерческих организаций, направленных на развитие межнационального диалога и укрепление гражданственности, в городе Нижневартовске в 2012 году»;</w:t>
      </w: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BB7">
        <w:rPr>
          <w:rFonts w:ascii="Times New Roman" w:eastAsia="Times New Roman" w:hAnsi="Times New Roman" w:cs="Times New Roman"/>
          <w:sz w:val="28"/>
          <w:szCs w:val="28"/>
        </w:rPr>
        <w:t>- распоряжение администрации города от 15.10.2012 №1710-р «О внесении изменений в распоряжение администрации города от 09.08.2012 №1363-р «О комплексных мероприятиях по взаимодействию с религиозными организациями города Нижневартовска на 2012-2013 годы».</w:t>
      </w:r>
    </w:p>
    <w:p w:rsidR="004A5BB7" w:rsidRPr="004A5BB7" w:rsidRDefault="004A5BB7" w:rsidP="004A5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BC4" w:rsidRDefault="00FD2BC4" w:rsidP="00D9210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D2BC4" w:rsidRDefault="00FD2BC4" w:rsidP="00D9210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sectPr w:rsidR="00FD2BC4" w:rsidSect="00FD2BC4">
          <w:pgSz w:w="11906" w:h="16838"/>
          <w:pgMar w:top="1134" w:right="851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  <w:r w:rsidR="00654445" w:rsidRPr="00A9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По экспертным оценкам, в среднем 80 процентов участников организаций экстремистского характера составляют лица, возраст которых не превышает 30 лет.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течение последних лет в ряде регионов России активизировались неформальные молодежные группировки право- и леворадикальной направленности, участились случаи нападения на иностранных граждан со стороны активистов молодежных группировок скинхедов. По данным ряда социологических исследований, в настоящее время изменилась не только динамика нападений экстремистски настроенных молодых людей, но претерпела изменения и тактика подобных акций. Отмечается тревожная тенденция увеличения смертельных исходов в результате националистически мотивированного насилия. Данные тенденции стремятся использовать в своих интересах представители партий и движений, активно разыгрывающих «национальную карту» и пытающихся привлечь на свою сторону скинхедов и членов группировок футбольных фанатов. Как правило, данная категория молодых людей имеет хорошую физическую подготовку и навыки рукопашного боя, в том числе с применением холодного оружия и подручных средств (арматура, бутылки и т.п.).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активизировались неформальные молодежные 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проведении силовых акций и пропагандистского воздействия в отношении скинхедов и организации массовых общественно-политических акций. Участники движения «антифа» являются сторонниками так называемых акций прямого действия, в которых применяют холодное и травматическое оружие, а также различные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подручные средства. При этом зачастую члены движения «антифа» нарушают действующее законодательство и создают конфликтные ситуации с сотрудниками правоохранительных органов.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деятельности, направленной на трансформацию политической системы России.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этой связи при разработке методических рекомендаций были учтены современные взгляды на явление экстремизма в российском обществе.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Следует выделить основные </w:t>
      </w:r>
      <w:r w:rsidRPr="00A94F05">
        <w:rPr>
          <w:rFonts w:ascii="Times New Roman" w:eastAsia="Times New Roman" w:hAnsi="Times New Roman" w:cs="Times New Roman"/>
          <w:i/>
          <w:iCs/>
          <w:sz w:val="28"/>
          <w:szCs w:val="28"/>
        </w:rPr>
        <w:t>особенности экстремизма в молодежной среде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Криминализация ряда сфер общественной жизни (в молодежной среде это выражается в широком вовлечении молодых людей в криминальные сферы бизнеса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так называемого «исламского фактора» (пропаганда среди молодых мусульман России идей религиозного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сети Интернет в противоправных целях (обеспечивает радикальным общественным организациям доступ к широкой аудитории и пропагандесвоей деятельности, возможность размещения подробной информации о своих целях и задачах, времени и месте встреч, планируемых акциях).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Вся молодежь, проживающая на территории России. На этом уровне необходимо осуществление общепрофилактических мероприятий, ориентированных на повышение жизненных возможностей молодых людей, снижение чувства незащищенности, невостребованности, создание условий для их полноценной самореализации и жизнедеятельности. 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дети, подростки, молодежь, имеющие склонность к агрессии, силовому методу решения проблем и споров, с неразвитыми навыками рефлексии и саморегуляции;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носители молодежных субкультур, участники неформальных объединений и склонных к девиациям уличных компаний;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члены экстремистских политических, религиозных организаций, движений, сект.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связи с чем участие в проплаченных кем-либо акциях протеста может рассматриваться как допустимая возможность дополнительного заработка. 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последнее время в сети Интернет представителями националистических организаций, создан ряд ресурсов, на которых пропагандируется разжигание межнациональной, расовой и религиозной вражды путем проведения Интернет-игр под общим названием «Большая игра. Сломай систему!». Целью указанной игры является пропаганда идей национал-социализма и совершение в рамках ее правил одновременных согласованных действий, в том числе по флэшмоб-технологии, выражающихся в провокационных и противоправных групповых проявлениях (от нанесения националистических символов и нацистской символики до проведения силовых акций в отношении лиц «неславянской внешности» и представителей правоохранительных органов).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 привлекательности флэшмоб-технологии для экстремистских и деструктивных организаций и движений: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акций по флэшмоб-технологии практически не подпадают под действие законодательства Российской Федерации. Их участникам можно предъявить лишь косвенные обвинения, связанные, в основном, с нарушением общественною порядка, а организаторы остаются вне поля административно-уголовной ответственности;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проведению акций по флэшмоб-технологии характеризуйся высоким уровнем скрытности, что осложняет их своевременное выявление и предупреждение. Также затруднительно установить заказчиков и организаторов акций;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перерастания рядовой акции по флэшмоб-технологии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акций по флэшмоб-технологии— это наиболее активная часть населения— молодежь, у которой система жизненных ценностей еще до конца не сформировалась, ей традиционно присущи определенный нигилизм, переоценка собственных возможностей и желание самовыражения. Этим при умелом манипулировании могут эффективно воспользоваться экстремисты и политтехнологи в противоправных целях;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акции по флэшмоб-технологии, зачастую, могут выполнять «детонирующую» функцию: немноголюдные поначалу, они в короткий промежуток времени вовлекают в процесс посторонних людей— наблюдателей и прохожих, которые становятся сочувствующими;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богатый опыт проведения акций по флэшмоб-технологии в России и за рубежом свидетельствует о том, что эта технология уже хорошо отработана и ее следует считать одним из средств, которое может применяться при проведении мероприятий экстремистского характера.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этой связи основные действия по снижению экстремистских проявлений в молодежной среде должны быть ориентированы на: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ответственной, успешной личности, ориентированной на ценности гражданственности и патриотизма;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разработку системы психокоррекционной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Взаимодействие объекта и предмета профилактической работы может быть описано следующей моделью (таблица 1).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Представленная матрица позволяет оптимизировать деятельность по профилактике экстремизма в молодежной среде, распределив «зоны ответственности» между различными уровнями власти. На основе взаимодействия объекта и предмета профилактики могут быть сформулированы цели и задачи этой деятельности: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снижения агрессии, напряженности,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воспитания успешной, эффективной, толерантной, патриотичной, социально ответственной личности;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повышения жизненных шансов подростков и молодежи, оказавшихся в сложной жизненной ситуации;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конструктивной социальной активности подростков и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позитивных молодежных субкультур, общественных объединений, движений, групп;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альтернативных форм реализации экстремального потенциала молодежи.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Модель взаимодействия объекта и предмета деятельности по профилактике экстремизма в молодежной среде</w:t>
      </w:r>
    </w:p>
    <w:tbl>
      <w:tblPr>
        <w:tblStyle w:val="a8"/>
        <w:tblW w:w="5000" w:type="pct"/>
        <w:tblLook w:val="04A0"/>
      </w:tblPr>
      <w:tblGrid>
        <w:gridCol w:w="2109"/>
        <w:gridCol w:w="3527"/>
        <w:gridCol w:w="3934"/>
      </w:tblGrid>
      <w:tr w:rsidR="00181A04" w:rsidRPr="00A94F05" w:rsidTr="006438B9">
        <w:tc>
          <w:tcPr>
            <w:tcW w:w="906" w:type="pct"/>
            <w:vMerge w:val="restar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 профилактики</w:t>
            </w:r>
          </w:p>
        </w:tc>
        <w:tc>
          <w:tcPr>
            <w:tcW w:w="4047" w:type="pct"/>
            <w:gridSpan w:val="2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профилактики</w:t>
            </w:r>
          </w:p>
        </w:tc>
      </w:tr>
      <w:tr w:rsidR="00181A04" w:rsidRPr="00A94F05" w:rsidTr="006438B9">
        <w:tc>
          <w:tcPr>
            <w:tcW w:w="906" w:type="pct"/>
            <w:vMerge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Молодежь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Молодежные группы, находящиеся в зоне риска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среды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молодежной среды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методов разрушения экстремистского пространства, создание на его месте конструктивных социальных зон для молодежи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Воздействие на личность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толерантной, ответственной, успешной личности, ориентированной на ценности гражданственности и патриотизма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системы психокоррекционной работы, ориентированной на профилактику ненормативной агрессии и экстремистской активности</w:t>
            </w:r>
          </w:p>
        </w:tc>
      </w:tr>
    </w:tbl>
    <w:p w:rsidR="00181A04" w:rsidRPr="00A94F05" w:rsidRDefault="00181A04" w:rsidP="00A94F05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организации системной работы по профилактике молодежного экстремизма возможно использование нескольких моделей, оптимизирующих данный вид деятельности. Предлагаемые модели основаны на нескольких базовых предположениях.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необходимо учитывать тот факт, что непосредственная, прямая профилактика не дает практически никакого эффекта. В связи с чем необходимо выстраивать систему этой деятельности с опорой на косвенные, «мягкие» методы и формы работы, оптимизирующие и среду, и личность.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специалистами, при чем не всегда являющимися представителями официальных институтов.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Возможные модели профилактики экстремизма. </w:t>
      </w:r>
    </w:p>
    <w:p w:rsidR="00181A04" w:rsidRPr="00A94F05" w:rsidRDefault="00181A04" w:rsidP="00A94F05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1. Модель профилактики, основанная на усилении роли традиционных институтов социализации.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идея рационального сокращения свободного, неконтролируемого пространства социализации молодого человека. Действия органов власти должны быть направлены на усиление и интеграцию воспитательного воздействия семьи, школы, учреждений профессионального образования различного уровня, общественных объединений, средств массовой информации. Жизнедеятельность подростка или молодого человека протекает в искусственно созданных конструктивных, позитивных полях, в рамках которых происходит его взросление, усвоение норм и стереотипов поведения в обществе, решение важнейших мировоззренческих проблем. Основным ресурсом данной модели является система образования, представляющая собой наиболее организованный, проникающий практически во все сферы жизнедеятельности общества, институт.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модели лежит средовой подход, когда государством и местным самоуправлением создаются такие условия для молодого человека, которые существенно снижают проявления экстремисткой активности. Для успешной реализации модели необходимо создание и развитие позитивных молодежных средств массовой информации (при полном обеспечении этими СМИ свободы печати), способных выполнять гражданскую, социализирующую функцию.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позитивного развивающего досуга подростков и молодежи. Чтобы их деятельность была эффективной и привлекательной для молодого поколения требуется оказание органами власти системной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комплексной поддержки подобным объединениям. Это позволит развить материально-техническую базу, кадровый, социальный, творческий потенциал общественных организаций.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может рассматриваться как вариант оперативного вмешательства государства в ситуацию в случае роста экстремистских проявлений в молодежной среде. Также данная модель может быть применена и в отдельных регионах, находящихся на периферии, где слабо развито общественное молодежное движение, и процесс социализации молодого поколения, в основном, протекает в рамках традиционных институтов.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Реализация данной модели предполагает формирование правового сознания молодежи, ее информирование о правовых последствиях участия в экстремистской деятельности (приложение).</w:t>
      </w:r>
    </w:p>
    <w:p w:rsidR="00181A04" w:rsidRPr="00A94F05" w:rsidRDefault="00181A04" w:rsidP="00A94F05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2. Модель профилактической работы, ориентированная на снижение деструктивного потенциала молодежных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деятельность государства и местного самоуправления по разработке механизмов, направленных на оптимизацию функционирования разнообразных молодежных сообществ, являющихся носителями тех или иных субкультур, существующих в современной России. Молодое поколение переживает сегодня бурный рост разнообразных неформальных молодежных объединений, движений, групп, объединяющихся по самым разным основаниям. Некоторые из этих субкультур носят ярко выраженный экстремистский характер.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Сегодня именно молодежные субкультуры могут рассматриваться как структуры, формирующие и реализующие экстремистскую активность. В связи с этим профилактика экстремизма в молодежной среде может идти в направлении снижения деструктивного потенциала молодежных субкультур. Учитывая изложенное, можно выделить две базовые стратегии реализации данной модели.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Во-первых, это деятельность, ориентированная на разрушение и/или переориентацию молодежных субкультур, осуществляемая специалистами. В этих целях необходимо создавать поля для реализации агрессивных, экстремальных проявлений молодых людей, удерживая их в рамках действующего законодательства и социальных норм. Наиболее успешно эта стратегия может быть реализована через развитие экстремальных видов спорта, содержащих элементы риска— альпинизм, спидвэй, сноуборд, паркур и т.д. При этом параллельно, там, где это возможно, происходит разрушение «управленческого ядра» носителей субкультуры, а также перевод молодежного сообщества в новое деятельностное русло позитивной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деятельность, направленная на создание и внедрение в молодежное поле новых субкультур, являющихся социально позитивными или же имитирующих экстремистскую активность. Здесь органы власти создают и финансируют молодежное объединение, которое имеет привлекательный для молодежи образ, стиль отношений, тип деятельности 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вовлекает в сферу своего влияния максимально большое количество молодежи. Оптимальным выглядит создание нескольких таких движений, реализующих интересы и предпочтения разных категорий молодежи.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обратить на работу с объединениями спортивных болельщиков. Фанатские спортивные объединения в определенной степени становятся носителями экстремистских настроений в молодежной среде. В этой связи необходима продуманная работа с данной категорией молодежи.</w:t>
      </w:r>
    </w:p>
    <w:p w:rsidR="00181A04" w:rsidRPr="00CC01F0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01F0">
        <w:rPr>
          <w:rFonts w:ascii="Times New Roman" w:eastAsia="Times New Roman" w:hAnsi="Times New Roman" w:cs="Times New Roman"/>
          <w:i/>
          <w:sz w:val="28"/>
          <w:szCs w:val="28"/>
        </w:rPr>
        <w:t>В этих целях рекомендуется: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Проводить перед футбольными матчами рабочие встречи лидеров объединений болельщиков и офицеров по безопасности встречающихся команд с представителями органов внутренних дел. Данные встречи призваны учитывать мнение болельщиков, предупреждать возможные конфликтные ситуации, возникающие при проведении футбольных матчей.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спортивных соревнований и мероприятий учитывать удобство их посещения болельщиками. В частности, когда это возможно проводить соревнования в нерабочее (более позднее) время, а также предусматривать предоставление билетов школьникам и студентам на мало посещаемые спортивные соревнования на безвозмездной или льготной основе.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Создать горячую линию для болельщиков.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профилактической работы имеет ряд положительных особенностей. Так, в частности, она базируется на использовании естественных процессов, происходящих в молодежной среде, что предполагает «мягкий» вариант профилактики экстремистской активности, учет интересов и предпочтений молодых людей. В то же время реализация данной модели затруднена из-за отсутствия подготовленных соответствующим образом специалистов, ограниченного числа специализированных учреждений, системно работающих с представителями молодежных субкультур, недостаточной информированностью государственных и муниципальных органов власти о молодежных субкультурах и процессах, протекающих в молодежных сообществах.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Профилактика экстремизма невозможна без целенаправленной работы по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религиозной почве (по данной проблеме Минспорттуризмом России будут подготовлены отдельные методические рекомендации).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необходимо: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Повысить роль студенческих общественных объединений в жизни вуза, степень их влияния на процессы в студенческой среде.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Организовать в образовательных учреждениях факультативные курсы по изучению законодательства в сфере противодействия экстремизму, создать стенды антиэкстремистской направленности в корпусах учебных заведений и студенческих общежитиях, активнее привлекать органы правопорядка к этой работе.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мониторинг учебных программ и пособий с целью выявления материалов, направленных на разжигание межнациональных конфликтов.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Установить одним из критериев качества воспитательной работы в вузах количественный показатель, отражающий зависимость ее состояния от числа студентов, привлеченных к уголовной и, в отдельных случаях, к административной ответственности. Возможно также, что этот критерий должен учитываться при экспертизе показателей деятельности вузов для их государственной аккредитации.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Разработать и реализовать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 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учебные программы образовательных учреждений преподавание основ межнационального общения и интернационального воспитания учащихся.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штат студенческих общежитий специалистов по воспитательной работе с иногородними и иностранными студентами.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Создавать в вузах добровольные интернациональные студенческие дружины для поддержания общественного порядка и предупреждения конфликтов на почве этнической неприязни на территории учебных заведений, общежитий и студенческих городков.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механизмы специальной системы подготовки кадров из числа 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одаренных молодых людей в образовательных учреждениях с целью направления их на дальнейшее обучение в престижные вузы страны.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Элементы представленных моделей в той или иной степени реализуются в современной России. Например, органы по делам молодежи реализуют традиционную модель профилактики экстремистской активности, опираясь на деятельность учреждений по работе с молодежью, зарегистрированных молодежных объединений, пытаясь вовлечь подростков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и молодых людей в социально одобряемые формы активности, решить некоторые социально-экономические проблемы молодых людей. Наиболее оптимальным вариантом сегодня является синтетическая модель, включающая в себя основные элементы вышеописанных.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направления функционирования системы профилактики экстремистской активности в молодежной среде:</w:t>
      </w:r>
    </w:p>
    <w:p w:rsidR="00181A04" w:rsidRPr="0018128A" w:rsidRDefault="00181A04" w:rsidP="0018128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8A">
        <w:rPr>
          <w:rFonts w:ascii="Times New Roman" w:hAnsi="Times New Roman" w:cs="Times New Roman"/>
          <w:b/>
          <w:sz w:val="28"/>
          <w:szCs w:val="28"/>
        </w:rPr>
        <w:t xml:space="preserve">1. Нормативно-правовое обеспечение системы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создание институциональных условий, 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снижение социально-экономической напряженности в подростковой и молодежной среде, создание реальных возможностей для успешного жизненного старта молодого поколения, расширение возможностей для его самореализации. Данное направление предлагает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законодательных актов направленных на формирование условий для успешной социализации молодежи;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подзаконных нормативно-правовых актов, направленных на: повышение жизненных шансов молодого поколения в образовании, трудоустройстве, жилье;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поддержку талантливой молодежи, поддержку молодежи, находящейся в трудной жизненной ситуации;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ювенальной юстиции как механизма защиты прав детей и молодежи, создания современного правового поля их жизнедеятельности;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нормативно-правовых актов, регламентирующих внедрение системы психологической «диспансеризации» детей, подростков и молодежи с целью проведения регулярных обследований молодого поколения на предмет выявления психических отклонений, негативных акцентуаций, ненормированной агрессии и склонности к девиациям, психологических проблем, связанных с неадекватной самооценкой и т.д.;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региональной целевой программы, направленной на профилактику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или внесение в региональные нормативно-правовые акты, касающиеся поддержки детских и молодежных общественных объединений, изменений, предусматривающих введение в юридический оборот понятий: неформальное молодежное объединение, молодежная субкультура, модели, механизмы их поддержки и др.;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региональных целевых программ, ориентированных на повышение жизненных шансов подростков и молодежи, находящихся в «зоне риска»;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муниципальных программ профилактики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разработка нормативно-правовых актов, направленных на включение молодежи в управление муниципальным образованием через создание систем общественных советов, парламентов при органах местного самоуправления.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Научно-методическое и аналитическое обеспечение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Успешная профилактика экстремизма в молодежной среде невозможна без эффективно действующей системы научно-методического и аналитического сопровождения этой работы. Направление ориентировано на создание технологий изучения молодежного экстремизма, создание системы мониторинга динамики его изменений, разработку адекватных современности форм и методов профилактической работы. В рамках данного направления предлагается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исследовательского инструментария и проведение ежегодного мониторинга, направленного на изучение проблем и социального самочувствия детей, подростков, молодежи, исследование девиаций в молодежной среде, анализ деятельности и развития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в практику системы государственных грантов, направленных на поддержку исследований и проектов, ориентированных на оптимизацию системы профилактики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научно-практических конференций, посвященных, исследованию проблем молодежного экстремизма;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научного сообщества исследователей, занимающихся изучением проблем экстремального поведения, национализма, шовинизма, ксенофобии, развития толерантного самосознания среди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разработка, издание и широкое распространение в субъектах Российской Федерации научных и научно-методических работ по проектированию и обеспечению функционирования системы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тематического Интернет-ресурса для педагогов, психологов, социальных работников, руководителей и сотрудников молодежных центров, клубов, руководителей и актива молодежных общественных объединений, посвященного проблемам профилактики экстремистского поведения молодых людей;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кафедрах социальной педагогики, социальной работы, социальной психологии вузов, действующих в соответствующем регионе, лабораторий по исследованию региональных аспектов проявлений молодежного экстремизма, радикального поведения, лабораторий изучения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государственных и муниципальных </w:t>
      </w:r>
      <w:r w:rsidR="00AD3593" w:rsidRPr="00A94F05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по работе с молодежью, молодежных центров экспериментальных площадок по апробации инновационных форм профилактики молодежного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развитию методов «мягкого» управления молодежными субкультурами, ресоциализации их представителей;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реестра детских и молодежных субкультур, действующих на территории региона или муниципального образования с описанием их численности, основных видов и форм деятельности.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Создание системы альтернативных полей, площадок для реализации потенциала молодежи и включения ее в социально одобряемые виды деятельности.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создание площадок, где в их рамках подросток и молодой человек будут иметь возможность удовлетворить свои потребности, которые в нереализованном виде могут стимулировать их участие в неформальных объединениях девиантной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актуализация в общественном сознании молодежи новой ценностной модели личности молодого россиянина, основанной на толерантности, культуре мира, патриотизме, гражданской ответственности;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для организованного включения молодых людей в экстремальные виды спорта путем образования региональных ассоциаций экстремальных видов спорта, проведение открытых чемпионатов для «экстремалов», организации специализированных спортивных смен в летних оздоровительных лагерях и др.;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учреждение молодежных СМИ (телеканал, радио, журналы, газеты), пропагандирующих толерантность, гражданственность, патриотизм, здоровый образ жизни, успешность и т.д. в среде молодежи;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молодежных общественных движений, в основе деятельности которых лежит идея позитивного решения разнообразных молодежных проблем (к примеру,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фестивалей молодежных музыкальных субкультур (панки, хиппи, рокеры, хип-хоп культура и т.д.);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проведение конкурса «Неформальные лидеры России», направленного на выявление, обучение и включение в общественно продуктивную деятельность лидеров неформальных молодежных объединений, групп, движений;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системы воспитательной работы с молодежью по месту жительства через создание организованных площадок для развивающего досуга молодежи;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эффективной системы центров реабилитации подростков и молодежи, оказавшихся в трудной жизненной ситуации;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клубных форм работы, основанных на идеях неформальных отношений, демократизма, самоуправления и самоорганизации;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и развитие «уличных» служб работы с молодежью, специалисты которых могут осуществлять профилактическую деятельность непосредственно среди дворовых уличных групп и компаний;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дворового спорта, организация и проведение соревнований по дворовому футболу, волейболу, стритболу и т.д.;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студенческих общежитиях клубов и центров, организующих досуг обучающихся;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площадок для занятий молодежью экстремальными видами спорта;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практической деятельности молодежных советов при органах власти, обеспечение их включения в реальные процессы управления развитием региона.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Кадровое и организационное обеспечение функционирования системы профилактики молодежного экстремизма.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подготовку, профессиональную переподготовку, повышение квалификации специалистов, работающих с подростками и молодежью, в соответствии с особенностями современного этапа развития радикальных и экстремистских проявлений в молодежной среде. В рамках профильной образовательной деятельности необходимо пересмотреть цели, принципы, методы, формы обучения, а также стандарты, регламентирующие деятельность образовательных учреждений по подготовке специалистов для работы с молодежью.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команды тренеров, использующих в образовательной деятельности инновационные методики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серии специализированных научно-методических изданий, посвященных проблеме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подростковых и молодежных психиатров, способных осуществлять профилактические и оперативные действия, ориентированные на разрушение зависимого поведения, снижения уровня агрессии молодой личности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профессиональной переподготовки или повышения квалификации школьных психологов, социальных работников, специалистов сферы работы с молодежью;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работников детских домов, социальных приютов, колоний для несовершеннолетних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внедрение системы тренингов, позволяющих ознакомить практических работников молодежного профиля с инновационными способами и технологиями профилактики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системы тренингов и семинаров для руководителей и актива детских и молодежных общественных объединений, координаторов молодежных движений региональных и местных отделений политических партий.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Все это позволит постепенно переориентировать тенденцию развития молодежного экстремизма в сторону его снижения, а также использовать потенциал молодежи в конструктивных целях, находя тем самым баланс между интересами молодых людей, местных сообществ, государства и общества в целом.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Данные методические рекомендации предназначены для организации работы всех органов исполнительной власти субъектов Российской Федерации, разработки региональных программ и реализации мероприятий, направленных на профилактику экстремизма в молодежной среде.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Приложение. Правовые основы противодействия молодежному экстремизму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«пропаганда и публичное демонстрирование нацистской атрибутики или символики» и статья 20.29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«производство и распространение экстремистских материалов».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BC08A8" w:rsidRDefault="00181A04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вражды, либо по мотивам ненависти или вражды в отношении какой-либо социальной группы (статья 105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убийство; статья 111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тяжкого вреда здоровью; статья 112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здоровью; статья 115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здоровью; статья 116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побои; статья 117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истязание; статья 119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угроза убийством или причинением тяжкого вреда здоровью; статья 136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нарушение равенства прав и свобод человека и гражданина; статья 148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осуществлению права на свободу совести и вероисповеданий; статья 149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проведению собрания, митинга, демонстрации, шествия, пикетирования или участию в них; статья 150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вовлечение несовершеннолетнего в совершение преступления; статья 212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массовые беспорядки; статья 213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хулиганство; статья 214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вандализм; статья 239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объединения, посягающего на личность и права граждан; статья 243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уничтожение или повреждение памятников истории и культуры; статья 244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надругательство над телами умерших и местами их захоронения; статья 280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публичные призывы к осуществлению экстремистской деятельности; статья 281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диверсия; статья 282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достоинства; статья 282.1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экстремистского сообщества; статья 282.2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экстремистской организации; статья 335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нарушение уставных правил взаимоотношений между военнослужащими при отсутствии между ними отношений подчиненности; статья 336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оскорбление военнослужащего; статья 357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геноцид).</w:t>
      </w: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D3B" w:rsidRPr="00F93050" w:rsidRDefault="00F32D3B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Сборник составлен</w:t>
      </w:r>
      <w:r w:rsidR="003E022C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НОУ ВПО Западно-Сибирским Институтом Финансов и Права по заказу администрации г.Нижневартовска в рамках реализации программы «Профилактика терроризма и экстремизма в городе Нижневартовс</w:t>
      </w:r>
      <w:r w:rsidR="00326734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к</w:t>
      </w:r>
      <w:r w:rsidR="003E022C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е на 2012 </w:t>
      </w:r>
      <w:r w:rsidR="00326734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–</w:t>
      </w:r>
      <w:r w:rsidR="003E022C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2014</w:t>
      </w:r>
      <w:r w:rsidR="00326734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годы»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по материалам  научного информационно-образовательного журнала. 2012 № 1 (02) (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  <w:lang w:val="en-US"/>
        </w:rPr>
        <w:t>http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://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  <w:lang w:val="en-US"/>
        </w:rPr>
        <w:t>pu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.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  <w:lang w:val="en-US"/>
        </w:rPr>
        <w:t>virmk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.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  <w:lang w:val="en-US"/>
        </w:rPr>
        <w:t>ru</w:t>
      </w:r>
      <w:r w:rsidR="00213767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.</w:t>
      </w:r>
      <w:r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)</w:t>
      </w:r>
      <w:r w:rsidR="00213767" w:rsidRPr="00F93050">
        <w:rPr>
          <w:rFonts w:ascii="Times New Roman" w:eastAsia="Times New Roman" w:hAnsi="Times New Roman" w:cs="Times New Roman"/>
          <w:spacing w:val="-20"/>
          <w:sz w:val="28"/>
          <w:szCs w:val="28"/>
        </w:rPr>
        <w:t>.</w:t>
      </w:r>
    </w:p>
    <w:sectPr w:rsidR="00F32D3B" w:rsidRPr="00F93050" w:rsidSect="00FD2BC4">
      <w:footerReference w:type="even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8F" w:rsidRDefault="00333A8F" w:rsidP="00181A04">
      <w:pPr>
        <w:spacing w:after="0" w:line="240" w:lineRule="auto"/>
      </w:pPr>
      <w:r>
        <w:separator/>
      </w:r>
    </w:p>
  </w:endnote>
  <w:endnote w:type="continuationSeparator" w:id="1">
    <w:p w:rsidR="00333A8F" w:rsidRDefault="00333A8F" w:rsidP="0018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F85595">
    <w:pPr>
      <w:pStyle w:val="a6"/>
    </w:pPr>
    <w:fldSimple w:instr=" PAGE   \* MERGEFORMAT ">
      <w:r w:rsidR="009A0EF5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F85595" w:rsidP="00FD2BC4">
    <w:pPr>
      <w:pStyle w:val="a6"/>
      <w:jc w:val="right"/>
    </w:pPr>
    <w:fldSimple w:instr=" PAGE   \* MERGEFORMAT ">
      <w:r w:rsidR="009A0EF5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F85595" w:rsidP="00FD2BC4">
    <w:pPr>
      <w:pStyle w:val="a6"/>
      <w:jc w:val="right"/>
    </w:pPr>
    <w:fldSimple w:instr=" PAGE   \* MERGEFORMAT ">
      <w:r w:rsidR="00FD2BC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8F" w:rsidRDefault="00333A8F" w:rsidP="00181A04">
      <w:pPr>
        <w:spacing w:after="0" w:line="240" w:lineRule="auto"/>
      </w:pPr>
      <w:r>
        <w:separator/>
      </w:r>
    </w:p>
  </w:footnote>
  <w:footnote w:type="continuationSeparator" w:id="1">
    <w:p w:rsidR="00333A8F" w:rsidRDefault="00333A8F" w:rsidP="0018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A02"/>
    <w:multiLevelType w:val="multilevel"/>
    <w:tmpl w:val="6D9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7EDF"/>
    <w:multiLevelType w:val="multilevel"/>
    <w:tmpl w:val="E9A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415"/>
    <w:multiLevelType w:val="hybridMultilevel"/>
    <w:tmpl w:val="7A4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70384"/>
    <w:multiLevelType w:val="multilevel"/>
    <w:tmpl w:val="F92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E31C3"/>
    <w:multiLevelType w:val="multilevel"/>
    <w:tmpl w:val="6DC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F325A"/>
    <w:multiLevelType w:val="multilevel"/>
    <w:tmpl w:val="B90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933B8B"/>
    <w:multiLevelType w:val="multilevel"/>
    <w:tmpl w:val="E25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870FB"/>
    <w:multiLevelType w:val="multilevel"/>
    <w:tmpl w:val="74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C0611"/>
    <w:multiLevelType w:val="multilevel"/>
    <w:tmpl w:val="B5C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C5C1B"/>
    <w:multiLevelType w:val="multilevel"/>
    <w:tmpl w:val="8BE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404FF"/>
    <w:multiLevelType w:val="multilevel"/>
    <w:tmpl w:val="BCB8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A4B81"/>
    <w:multiLevelType w:val="multilevel"/>
    <w:tmpl w:val="9F1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462209"/>
    <w:multiLevelType w:val="multilevel"/>
    <w:tmpl w:val="EF6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E3845"/>
    <w:multiLevelType w:val="multilevel"/>
    <w:tmpl w:val="FC5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80848"/>
    <w:multiLevelType w:val="multilevel"/>
    <w:tmpl w:val="DDF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2241C"/>
    <w:multiLevelType w:val="multilevel"/>
    <w:tmpl w:val="DAA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5EB4"/>
    <w:multiLevelType w:val="multilevel"/>
    <w:tmpl w:val="B9C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A04"/>
    <w:rsid w:val="000660FA"/>
    <w:rsid w:val="0018128A"/>
    <w:rsid w:val="00181A04"/>
    <w:rsid w:val="001B5692"/>
    <w:rsid w:val="00213767"/>
    <w:rsid w:val="00256B55"/>
    <w:rsid w:val="00293403"/>
    <w:rsid w:val="00326734"/>
    <w:rsid w:val="00333A8F"/>
    <w:rsid w:val="0036087E"/>
    <w:rsid w:val="00372DE6"/>
    <w:rsid w:val="003E022C"/>
    <w:rsid w:val="00443221"/>
    <w:rsid w:val="004A5BB7"/>
    <w:rsid w:val="004B1136"/>
    <w:rsid w:val="0056527E"/>
    <w:rsid w:val="0058697F"/>
    <w:rsid w:val="005975BF"/>
    <w:rsid w:val="006438B9"/>
    <w:rsid w:val="00654445"/>
    <w:rsid w:val="006A1270"/>
    <w:rsid w:val="006B5A6E"/>
    <w:rsid w:val="006B5AEE"/>
    <w:rsid w:val="006E05C8"/>
    <w:rsid w:val="006E7DDC"/>
    <w:rsid w:val="00736117"/>
    <w:rsid w:val="007B079A"/>
    <w:rsid w:val="00823216"/>
    <w:rsid w:val="00852CE7"/>
    <w:rsid w:val="00852E88"/>
    <w:rsid w:val="00873F91"/>
    <w:rsid w:val="008E08D4"/>
    <w:rsid w:val="00913B08"/>
    <w:rsid w:val="00982064"/>
    <w:rsid w:val="009A0EF5"/>
    <w:rsid w:val="00A1592A"/>
    <w:rsid w:val="00A9035D"/>
    <w:rsid w:val="00A94F05"/>
    <w:rsid w:val="00AA1003"/>
    <w:rsid w:val="00AD3593"/>
    <w:rsid w:val="00BB07E6"/>
    <w:rsid w:val="00BC08A8"/>
    <w:rsid w:val="00C225B6"/>
    <w:rsid w:val="00CC01F0"/>
    <w:rsid w:val="00CC5E31"/>
    <w:rsid w:val="00CE1B63"/>
    <w:rsid w:val="00CE6638"/>
    <w:rsid w:val="00D92106"/>
    <w:rsid w:val="00DB0C4F"/>
    <w:rsid w:val="00E053C2"/>
    <w:rsid w:val="00E601A2"/>
    <w:rsid w:val="00E80AF7"/>
    <w:rsid w:val="00EF748F"/>
    <w:rsid w:val="00F226BC"/>
    <w:rsid w:val="00F32D3B"/>
    <w:rsid w:val="00F528D5"/>
    <w:rsid w:val="00F7563A"/>
    <w:rsid w:val="00F85595"/>
    <w:rsid w:val="00F93050"/>
    <w:rsid w:val="00FD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8"/>
  </w:style>
  <w:style w:type="paragraph" w:styleId="1">
    <w:name w:val="heading 1"/>
    <w:basedOn w:val="a"/>
    <w:link w:val="10"/>
    <w:uiPriority w:val="9"/>
    <w:qFormat/>
    <w:rsid w:val="00181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8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A04"/>
  </w:style>
  <w:style w:type="paragraph" w:styleId="a6">
    <w:name w:val="footer"/>
    <w:basedOn w:val="a"/>
    <w:link w:val="a7"/>
    <w:uiPriority w:val="99"/>
    <w:semiHidden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1A04"/>
  </w:style>
  <w:style w:type="table" w:styleId="a8">
    <w:name w:val="Table Grid"/>
    <w:basedOn w:val="a1"/>
    <w:uiPriority w:val="59"/>
    <w:rsid w:val="00643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2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7124</Words>
  <Characters>40611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ЗапСибИФП</Company>
  <LinksUpToDate>false</LinksUpToDate>
  <CharactersWithSpaces>47640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Ноутбук1</dc:creator>
  <cp:keywords/>
  <dc:description/>
  <cp:lastModifiedBy>Admin</cp:lastModifiedBy>
  <cp:revision>2</cp:revision>
  <cp:lastPrinted>2012-12-10T11:14:00Z</cp:lastPrinted>
  <dcterms:created xsi:type="dcterms:W3CDTF">2013-07-17T07:39:00Z</dcterms:created>
  <dcterms:modified xsi:type="dcterms:W3CDTF">2013-07-17T07:39:00Z</dcterms:modified>
</cp:coreProperties>
</file>