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6F4" w:rsidRPr="007F76F4" w:rsidRDefault="007F76F4" w:rsidP="007F76F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План мероприятий по повышению значений показателей доступности для инвалидов объектов и предоставляемых на них услуг образования (</w:t>
      </w:r>
      <w:r w:rsidRPr="007F76F4">
        <w:rPr>
          <w:rFonts w:ascii="Times New Roman" w:hAnsi="Times New Roman" w:cs="Times New Roman"/>
          <w:b/>
          <w:sz w:val="28"/>
          <w:szCs w:val="24"/>
        </w:rPr>
        <w:t>«ДОРОЖНАЯ КАРТА»</w:t>
      </w:r>
      <w:r>
        <w:rPr>
          <w:rFonts w:ascii="Times New Roman" w:hAnsi="Times New Roman" w:cs="Times New Roman"/>
          <w:b/>
          <w:sz w:val="28"/>
          <w:szCs w:val="24"/>
        </w:rPr>
        <w:t>)</w:t>
      </w:r>
    </w:p>
    <w:p w:rsidR="007F76F4" w:rsidRPr="007F76F4" w:rsidRDefault="007F76F4" w:rsidP="007F76F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F76F4">
        <w:rPr>
          <w:rFonts w:ascii="Times New Roman" w:hAnsi="Times New Roman" w:cs="Times New Roman"/>
          <w:b/>
          <w:sz w:val="28"/>
          <w:szCs w:val="24"/>
        </w:rPr>
        <w:t>МБОУ «СОШ № 10», ул. Фрунзе, 11</w:t>
      </w:r>
      <w:r>
        <w:rPr>
          <w:rFonts w:ascii="Times New Roman" w:hAnsi="Times New Roman" w:cs="Times New Roman"/>
          <w:b/>
          <w:sz w:val="28"/>
          <w:szCs w:val="24"/>
        </w:rPr>
        <w:t>, Нижняя Салда</w:t>
      </w:r>
    </w:p>
    <w:p w:rsidR="007F76F4" w:rsidRPr="007F76F4" w:rsidRDefault="007F76F4" w:rsidP="007F76F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15"/>
        <w:gridCol w:w="260"/>
        <w:gridCol w:w="2977"/>
        <w:gridCol w:w="3912"/>
      </w:tblGrid>
      <w:tr w:rsidR="007F76F4" w:rsidRPr="007F76F4" w:rsidTr="007F76F4">
        <w:tc>
          <w:tcPr>
            <w:tcW w:w="415" w:type="dxa"/>
          </w:tcPr>
          <w:p w:rsidR="007F76F4" w:rsidRPr="007F76F4" w:rsidRDefault="007F76F4" w:rsidP="00F66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gridSpan w:val="2"/>
          </w:tcPr>
          <w:p w:rsidR="007F76F4" w:rsidRPr="007F76F4" w:rsidRDefault="007F76F4" w:rsidP="00F66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7F76F4" w:rsidRPr="007F76F4" w:rsidRDefault="007F76F4" w:rsidP="00F6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F4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</w:tr>
      <w:tr w:rsidR="007F76F4" w:rsidRPr="007F76F4" w:rsidTr="007F76F4">
        <w:tc>
          <w:tcPr>
            <w:tcW w:w="675" w:type="dxa"/>
            <w:gridSpan w:val="2"/>
          </w:tcPr>
          <w:p w:rsidR="007F76F4" w:rsidRPr="007F76F4" w:rsidRDefault="007F76F4" w:rsidP="007F76F4">
            <w:pPr>
              <w:pStyle w:val="a5"/>
              <w:numPr>
                <w:ilvl w:val="0"/>
                <w:numId w:val="2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F76F4" w:rsidRPr="007F76F4" w:rsidRDefault="007F76F4" w:rsidP="00F6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F4">
              <w:rPr>
                <w:rFonts w:ascii="Times New Roman" w:hAnsi="Times New Roman" w:cs="Times New Roman"/>
                <w:sz w:val="24"/>
                <w:szCs w:val="24"/>
              </w:rPr>
              <w:t>Устройство пандуса</w:t>
            </w:r>
          </w:p>
        </w:tc>
        <w:tc>
          <w:tcPr>
            <w:tcW w:w="3912" w:type="dxa"/>
          </w:tcPr>
          <w:p w:rsidR="007F76F4" w:rsidRPr="007F76F4" w:rsidRDefault="007F76F4" w:rsidP="007F7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F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7F76F4" w:rsidRPr="007F76F4" w:rsidTr="007F76F4">
        <w:tc>
          <w:tcPr>
            <w:tcW w:w="675" w:type="dxa"/>
            <w:gridSpan w:val="2"/>
          </w:tcPr>
          <w:p w:rsidR="007F76F4" w:rsidRPr="007F76F4" w:rsidRDefault="007F76F4" w:rsidP="007F76F4">
            <w:pPr>
              <w:pStyle w:val="a5"/>
              <w:numPr>
                <w:ilvl w:val="0"/>
                <w:numId w:val="2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F76F4" w:rsidRPr="007F76F4" w:rsidRDefault="007F76F4" w:rsidP="00F6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F4">
              <w:rPr>
                <w:rFonts w:ascii="Times New Roman" w:hAnsi="Times New Roman" w:cs="Times New Roman"/>
                <w:sz w:val="24"/>
                <w:szCs w:val="24"/>
              </w:rPr>
              <w:t>Установка перил</w:t>
            </w:r>
          </w:p>
        </w:tc>
        <w:tc>
          <w:tcPr>
            <w:tcW w:w="3912" w:type="dxa"/>
          </w:tcPr>
          <w:p w:rsidR="007F76F4" w:rsidRPr="007F76F4" w:rsidRDefault="007F76F4" w:rsidP="00F6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F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7F76F4" w:rsidRPr="007F76F4" w:rsidTr="007F76F4">
        <w:tc>
          <w:tcPr>
            <w:tcW w:w="675" w:type="dxa"/>
            <w:gridSpan w:val="2"/>
          </w:tcPr>
          <w:p w:rsidR="007F76F4" w:rsidRPr="007F76F4" w:rsidRDefault="007F76F4" w:rsidP="007F76F4">
            <w:pPr>
              <w:pStyle w:val="a5"/>
              <w:numPr>
                <w:ilvl w:val="0"/>
                <w:numId w:val="2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F76F4" w:rsidRPr="007F76F4" w:rsidRDefault="007F76F4" w:rsidP="00F6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F4">
              <w:rPr>
                <w:rFonts w:ascii="Times New Roman" w:hAnsi="Times New Roman" w:cs="Times New Roman"/>
                <w:sz w:val="24"/>
                <w:szCs w:val="24"/>
              </w:rPr>
              <w:t>Стоянка для автотранспортных сре</w:t>
            </w:r>
            <w:proofErr w:type="gramStart"/>
            <w:r w:rsidRPr="007F76F4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7F76F4">
              <w:rPr>
                <w:rFonts w:ascii="Times New Roman" w:hAnsi="Times New Roman" w:cs="Times New Roman"/>
                <w:sz w:val="24"/>
                <w:szCs w:val="24"/>
              </w:rPr>
              <w:t>я инвалидов</w:t>
            </w:r>
          </w:p>
        </w:tc>
        <w:tc>
          <w:tcPr>
            <w:tcW w:w="3912" w:type="dxa"/>
          </w:tcPr>
          <w:p w:rsidR="007F76F4" w:rsidRPr="007F76F4" w:rsidRDefault="007F76F4" w:rsidP="00F6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F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F76F4" w:rsidRPr="007F76F4" w:rsidTr="007F76F4">
        <w:tc>
          <w:tcPr>
            <w:tcW w:w="675" w:type="dxa"/>
            <w:gridSpan w:val="2"/>
          </w:tcPr>
          <w:p w:rsidR="007F76F4" w:rsidRPr="007F76F4" w:rsidRDefault="007F76F4" w:rsidP="007F76F4">
            <w:pPr>
              <w:pStyle w:val="a5"/>
              <w:numPr>
                <w:ilvl w:val="0"/>
                <w:numId w:val="2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F76F4" w:rsidRPr="007F76F4" w:rsidRDefault="007F76F4" w:rsidP="00F6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F4">
              <w:rPr>
                <w:rFonts w:ascii="Times New Roman" w:hAnsi="Times New Roman" w:cs="Times New Roman"/>
                <w:sz w:val="24"/>
                <w:szCs w:val="24"/>
              </w:rPr>
              <w:t>Подъемные платформы</w:t>
            </w:r>
          </w:p>
        </w:tc>
        <w:tc>
          <w:tcPr>
            <w:tcW w:w="3912" w:type="dxa"/>
          </w:tcPr>
          <w:p w:rsidR="007F76F4" w:rsidRPr="007F76F4" w:rsidRDefault="007F76F4" w:rsidP="007F7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F76F4" w:rsidRPr="007F76F4" w:rsidTr="007F76F4">
        <w:tc>
          <w:tcPr>
            <w:tcW w:w="675" w:type="dxa"/>
            <w:gridSpan w:val="2"/>
          </w:tcPr>
          <w:p w:rsidR="007F76F4" w:rsidRPr="007F76F4" w:rsidRDefault="007F76F4" w:rsidP="007F76F4">
            <w:pPr>
              <w:pStyle w:val="a5"/>
              <w:numPr>
                <w:ilvl w:val="0"/>
                <w:numId w:val="2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F76F4" w:rsidRPr="007F76F4" w:rsidRDefault="007F76F4" w:rsidP="00F6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F4">
              <w:rPr>
                <w:rFonts w:ascii="Times New Roman" w:hAnsi="Times New Roman" w:cs="Times New Roman"/>
                <w:sz w:val="24"/>
                <w:szCs w:val="24"/>
              </w:rPr>
              <w:t>Раздвижные двери</w:t>
            </w:r>
          </w:p>
        </w:tc>
        <w:tc>
          <w:tcPr>
            <w:tcW w:w="3912" w:type="dxa"/>
          </w:tcPr>
          <w:p w:rsidR="007F76F4" w:rsidRPr="007F76F4" w:rsidRDefault="007F76F4" w:rsidP="00F6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F4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7F76F4" w:rsidRPr="007F76F4" w:rsidTr="007F76F4">
        <w:tc>
          <w:tcPr>
            <w:tcW w:w="675" w:type="dxa"/>
            <w:gridSpan w:val="2"/>
          </w:tcPr>
          <w:p w:rsidR="007F76F4" w:rsidRPr="007F76F4" w:rsidRDefault="007F76F4" w:rsidP="007F76F4">
            <w:pPr>
              <w:pStyle w:val="a5"/>
              <w:numPr>
                <w:ilvl w:val="0"/>
                <w:numId w:val="2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F76F4" w:rsidRPr="007F76F4" w:rsidRDefault="007F76F4" w:rsidP="00F6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F4">
              <w:rPr>
                <w:rFonts w:ascii="Times New Roman" w:hAnsi="Times New Roman" w:cs="Times New Roman"/>
                <w:sz w:val="24"/>
                <w:szCs w:val="24"/>
              </w:rPr>
              <w:t>Доступные входные группы</w:t>
            </w:r>
          </w:p>
        </w:tc>
        <w:tc>
          <w:tcPr>
            <w:tcW w:w="3912" w:type="dxa"/>
          </w:tcPr>
          <w:p w:rsidR="007F76F4" w:rsidRPr="007F76F4" w:rsidRDefault="007F76F4" w:rsidP="00F6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F4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7F76F4" w:rsidRPr="007F76F4" w:rsidTr="007F76F4">
        <w:tc>
          <w:tcPr>
            <w:tcW w:w="675" w:type="dxa"/>
            <w:gridSpan w:val="2"/>
          </w:tcPr>
          <w:p w:rsidR="007F76F4" w:rsidRPr="007F76F4" w:rsidRDefault="007F76F4" w:rsidP="007F76F4">
            <w:pPr>
              <w:pStyle w:val="a5"/>
              <w:numPr>
                <w:ilvl w:val="0"/>
                <w:numId w:val="2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F76F4" w:rsidRPr="007F76F4" w:rsidRDefault="007F76F4" w:rsidP="00F6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F4">
              <w:rPr>
                <w:rFonts w:ascii="Times New Roman" w:hAnsi="Times New Roman" w:cs="Times New Roman"/>
                <w:sz w:val="24"/>
                <w:szCs w:val="24"/>
              </w:rPr>
              <w:t>Вывеска при входе, выполненная рельефно – точечным шрифтом Брайля</w:t>
            </w:r>
          </w:p>
        </w:tc>
        <w:tc>
          <w:tcPr>
            <w:tcW w:w="3912" w:type="dxa"/>
          </w:tcPr>
          <w:p w:rsidR="007F76F4" w:rsidRPr="007F76F4" w:rsidRDefault="007F76F4" w:rsidP="00F6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F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7F76F4" w:rsidRPr="007F76F4" w:rsidTr="007F76F4">
        <w:tc>
          <w:tcPr>
            <w:tcW w:w="675" w:type="dxa"/>
            <w:gridSpan w:val="2"/>
          </w:tcPr>
          <w:p w:rsidR="007F76F4" w:rsidRPr="007F76F4" w:rsidRDefault="007F76F4" w:rsidP="007F76F4">
            <w:pPr>
              <w:pStyle w:val="a5"/>
              <w:numPr>
                <w:ilvl w:val="0"/>
                <w:numId w:val="2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F76F4" w:rsidRPr="007F76F4" w:rsidRDefault="007F76F4" w:rsidP="00F6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F4">
              <w:rPr>
                <w:rFonts w:ascii="Times New Roman" w:hAnsi="Times New Roman" w:cs="Times New Roman"/>
                <w:sz w:val="24"/>
                <w:szCs w:val="24"/>
              </w:rPr>
              <w:t>Пространственно – рельефные указатели</w:t>
            </w:r>
          </w:p>
        </w:tc>
        <w:tc>
          <w:tcPr>
            <w:tcW w:w="3912" w:type="dxa"/>
          </w:tcPr>
          <w:p w:rsidR="007F76F4" w:rsidRPr="007F76F4" w:rsidRDefault="007F76F4" w:rsidP="007F7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F76F4" w:rsidRPr="007F76F4" w:rsidTr="007F76F4">
        <w:tc>
          <w:tcPr>
            <w:tcW w:w="675" w:type="dxa"/>
            <w:gridSpan w:val="2"/>
          </w:tcPr>
          <w:p w:rsidR="007F76F4" w:rsidRPr="007F76F4" w:rsidRDefault="007F76F4" w:rsidP="007F76F4">
            <w:pPr>
              <w:pStyle w:val="a5"/>
              <w:numPr>
                <w:ilvl w:val="0"/>
                <w:numId w:val="2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F76F4" w:rsidRPr="007F76F4" w:rsidRDefault="007F76F4" w:rsidP="00F6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F4">
              <w:rPr>
                <w:rFonts w:ascii="Times New Roman" w:hAnsi="Times New Roman" w:cs="Times New Roman"/>
                <w:sz w:val="24"/>
                <w:szCs w:val="24"/>
              </w:rPr>
              <w:t>Система голосового оповещения</w:t>
            </w:r>
          </w:p>
        </w:tc>
        <w:tc>
          <w:tcPr>
            <w:tcW w:w="3912" w:type="dxa"/>
          </w:tcPr>
          <w:p w:rsidR="007F76F4" w:rsidRPr="007F76F4" w:rsidRDefault="007F76F4" w:rsidP="007F7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F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7F76F4" w:rsidRPr="007F76F4" w:rsidTr="007F76F4">
        <w:tc>
          <w:tcPr>
            <w:tcW w:w="675" w:type="dxa"/>
            <w:gridSpan w:val="2"/>
          </w:tcPr>
          <w:p w:rsidR="007F76F4" w:rsidRPr="007F76F4" w:rsidRDefault="007F76F4" w:rsidP="007F76F4">
            <w:pPr>
              <w:pStyle w:val="a5"/>
              <w:numPr>
                <w:ilvl w:val="0"/>
                <w:numId w:val="2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F76F4" w:rsidRPr="007F76F4" w:rsidRDefault="007F76F4" w:rsidP="00F6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F4">
              <w:rPr>
                <w:rFonts w:ascii="Times New Roman" w:hAnsi="Times New Roman" w:cs="Times New Roman"/>
                <w:sz w:val="24"/>
                <w:szCs w:val="24"/>
              </w:rPr>
              <w:t>Оборудование специализированной кабины в общественном туалете</w:t>
            </w:r>
          </w:p>
        </w:tc>
        <w:tc>
          <w:tcPr>
            <w:tcW w:w="3912" w:type="dxa"/>
          </w:tcPr>
          <w:p w:rsidR="007F76F4" w:rsidRPr="007F76F4" w:rsidRDefault="007F76F4" w:rsidP="007F7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F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</w:p>
        </w:tc>
      </w:tr>
      <w:tr w:rsidR="007F76F4" w:rsidRPr="007F76F4" w:rsidTr="007F76F4">
        <w:tc>
          <w:tcPr>
            <w:tcW w:w="675" w:type="dxa"/>
            <w:gridSpan w:val="2"/>
          </w:tcPr>
          <w:p w:rsidR="007F76F4" w:rsidRPr="007F76F4" w:rsidRDefault="007F76F4" w:rsidP="007F76F4">
            <w:pPr>
              <w:pStyle w:val="a5"/>
              <w:numPr>
                <w:ilvl w:val="0"/>
                <w:numId w:val="2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F76F4" w:rsidRPr="007F76F4" w:rsidRDefault="007F76F4" w:rsidP="00F6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F4">
              <w:rPr>
                <w:rFonts w:ascii="Times New Roman" w:hAnsi="Times New Roman" w:cs="Times New Roman"/>
                <w:sz w:val="24"/>
                <w:szCs w:val="24"/>
              </w:rPr>
              <w:t>Комплектование библиотеки специальными адаптивными средствами  (говорящие книги на флэшкартах, специальные аппараты для их воспроизведения)</w:t>
            </w:r>
          </w:p>
        </w:tc>
        <w:tc>
          <w:tcPr>
            <w:tcW w:w="3912" w:type="dxa"/>
          </w:tcPr>
          <w:p w:rsidR="007F76F4" w:rsidRPr="007F76F4" w:rsidRDefault="007F76F4" w:rsidP="007F7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F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7F76F4" w:rsidRPr="007F76F4" w:rsidTr="007F76F4">
        <w:tc>
          <w:tcPr>
            <w:tcW w:w="675" w:type="dxa"/>
            <w:gridSpan w:val="2"/>
          </w:tcPr>
          <w:p w:rsidR="007F76F4" w:rsidRPr="007F76F4" w:rsidRDefault="007F76F4" w:rsidP="007F76F4">
            <w:pPr>
              <w:pStyle w:val="a5"/>
              <w:numPr>
                <w:ilvl w:val="0"/>
                <w:numId w:val="2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F76F4" w:rsidRPr="007F76F4" w:rsidRDefault="007F76F4" w:rsidP="00F6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F4">
              <w:rPr>
                <w:rFonts w:ascii="Times New Roman" w:hAnsi="Times New Roman" w:cs="Times New Roman"/>
                <w:sz w:val="24"/>
                <w:szCs w:val="24"/>
              </w:rPr>
              <w:t>Адаптация официального сайта МБОУ «СОШ № 10» с учетом потребносмти инвалидов по зрению</w:t>
            </w:r>
          </w:p>
        </w:tc>
        <w:tc>
          <w:tcPr>
            <w:tcW w:w="3912" w:type="dxa"/>
          </w:tcPr>
          <w:p w:rsidR="007F76F4" w:rsidRPr="007F76F4" w:rsidRDefault="007F76F4" w:rsidP="00F6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F4"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</w:p>
        </w:tc>
      </w:tr>
      <w:tr w:rsidR="007F76F4" w:rsidRPr="007F76F4" w:rsidTr="007F76F4">
        <w:tc>
          <w:tcPr>
            <w:tcW w:w="675" w:type="dxa"/>
            <w:gridSpan w:val="2"/>
          </w:tcPr>
          <w:p w:rsidR="007F76F4" w:rsidRPr="007F76F4" w:rsidRDefault="007F76F4" w:rsidP="007F76F4">
            <w:pPr>
              <w:pStyle w:val="a5"/>
              <w:numPr>
                <w:ilvl w:val="0"/>
                <w:numId w:val="2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7" w:type="dxa"/>
          </w:tcPr>
          <w:p w:rsidR="007F76F4" w:rsidRPr="007F76F4" w:rsidRDefault="007F76F4" w:rsidP="00F6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Система  вызова персонала для помощи</w:t>
            </w:r>
            <w:r w:rsidRPr="007F76F4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F76F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инвалидам</w:t>
            </w:r>
            <w:r w:rsidRPr="007F7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-колясочникам</w:t>
            </w:r>
          </w:p>
        </w:tc>
        <w:tc>
          <w:tcPr>
            <w:tcW w:w="3912" w:type="dxa"/>
          </w:tcPr>
          <w:p w:rsidR="007F76F4" w:rsidRPr="007F76F4" w:rsidRDefault="007F76F4" w:rsidP="00F6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F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7F76F4" w:rsidRPr="007F76F4" w:rsidTr="007F76F4">
        <w:tc>
          <w:tcPr>
            <w:tcW w:w="675" w:type="dxa"/>
            <w:gridSpan w:val="2"/>
          </w:tcPr>
          <w:p w:rsidR="007F76F4" w:rsidRPr="007F76F4" w:rsidRDefault="007F76F4" w:rsidP="007F76F4">
            <w:pPr>
              <w:pStyle w:val="4"/>
              <w:numPr>
                <w:ilvl w:val="0"/>
                <w:numId w:val="2"/>
              </w:numPr>
              <w:shd w:val="clear" w:color="auto" w:fill="FFFFFF"/>
              <w:spacing w:before="60" w:beforeAutospacing="0" w:after="60" w:afterAutospacing="0"/>
              <w:ind w:left="142" w:right="60" w:firstLine="0"/>
              <w:outlineLvl w:val="3"/>
              <w:rPr>
                <w:b w:val="0"/>
                <w:color w:val="000000"/>
                <w:shd w:val="clear" w:color="auto" w:fill="FFFFFF"/>
              </w:rPr>
            </w:pPr>
          </w:p>
        </w:tc>
        <w:tc>
          <w:tcPr>
            <w:tcW w:w="2977" w:type="dxa"/>
          </w:tcPr>
          <w:p w:rsidR="007F76F4" w:rsidRPr="007F76F4" w:rsidRDefault="007F76F4" w:rsidP="00F66423">
            <w:pPr>
              <w:pStyle w:val="4"/>
              <w:shd w:val="clear" w:color="auto" w:fill="FFFFFF"/>
              <w:spacing w:before="60" w:beforeAutospacing="0" w:after="60" w:afterAutospacing="0"/>
              <w:ind w:left="60" w:right="60"/>
              <w:outlineLvl w:val="3"/>
              <w:rPr>
                <w:b w:val="0"/>
                <w:color w:val="000000"/>
              </w:rPr>
            </w:pPr>
            <w:r w:rsidRPr="007F76F4">
              <w:rPr>
                <w:b w:val="0"/>
                <w:color w:val="000000"/>
                <w:shd w:val="clear" w:color="auto" w:fill="FFFFFF"/>
              </w:rPr>
              <w:t xml:space="preserve">Таблички для размещения на МБОУ «СОШ № 10» и в помещении здания, </w:t>
            </w:r>
            <w:r w:rsidRPr="007F76F4">
              <w:rPr>
                <w:b w:val="0"/>
                <w:shd w:val="clear" w:color="auto" w:fill="FFFFFF"/>
              </w:rPr>
              <w:t>(</w:t>
            </w:r>
            <w:hyperlink r:id="rId5" w:history="1">
              <w:r w:rsidRPr="007F76F4">
                <w:rPr>
                  <w:b w:val="0"/>
                </w:rPr>
                <w:t>ИНФОРМАЦИОННЫЕ ЗНАКИ ДОСТУПНОСТИ</w:t>
              </w:r>
            </w:hyperlink>
            <w:r w:rsidRPr="007F76F4">
              <w:rPr>
                <w:b w:val="0"/>
              </w:rPr>
              <w:t>)</w:t>
            </w:r>
          </w:p>
          <w:p w:rsidR="007F76F4" w:rsidRPr="007F76F4" w:rsidRDefault="007F76F4" w:rsidP="00F6642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12" w:type="dxa"/>
          </w:tcPr>
          <w:p w:rsidR="007F76F4" w:rsidRPr="007F76F4" w:rsidRDefault="007F76F4" w:rsidP="007F7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F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-2024</w:t>
            </w:r>
          </w:p>
        </w:tc>
      </w:tr>
      <w:tr w:rsidR="007F76F4" w:rsidRPr="007F76F4" w:rsidTr="007F76F4">
        <w:tc>
          <w:tcPr>
            <w:tcW w:w="675" w:type="dxa"/>
            <w:gridSpan w:val="2"/>
          </w:tcPr>
          <w:p w:rsidR="007F76F4" w:rsidRPr="007F76F4" w:rsidRDefault="007F76F4" w:rsidP="007F76F4">
            <w:pPr>
              <w:pStyle w:val="a5"/>
              <w:numPr>
                <w:ilvl w:val="0"/>
                <w:numId w:val="2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F76F4" w:rsidRPr="007F76F4" w:rsidRDefault="007F76F4" w:rsidP="00F6642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" w:history="1">
              <w:r w:rsidRPr="007F76F4">
                <w:rPr>
                  <w:rStyle w:val="apple-converted-space"/>
                  <w:rFonts w:ascii="Times New Roman" w:hAnsi="Times New Roman" w:cs="Times New Roman"/>
                  <w:color w:val="FF0000"/>
                  <w:sz w:val="24"/>
                  <w:szCs w:val="24"/>
                  <w:shd w:val="clear" w:color="auto" w:fill="FFFFFF"/>
                </w:rPr>
                <w:t> </w:t>
              </w:r>
              <w:r w:rsidRPr="007F76F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Световой маяк для </w:t>
              </w:r>
              <w:proofErr w:type="gramStart"/>
              <w:r w:rsidRPr="007F76F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слабовидящих</w:t>
              </w:r>
              <w:proofErr w:type="gramEnd"/>
            </w:hyperlink>
          </w:p>
        </w:tc>
        <w:tc>
          <w:tcPr>
            <w:tcW w:w="3912" w:type="dxa"/>
          </w:tcPr>
          <w:p w:rsidR="007F76F4" w:rsidRPr="007F76F4" w:rsidRDefault="007F76F4" w:rsidP="00F6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F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7F76F4" w:rsidRPr="007F76F4" w:rsidTr="007F76F4">
        <w:tc>
          <w:tcPr>
            <w:tcW w:w="675" w:type="dxa"/>
            <w:gridSpan w:val="2"/>
          </w:tcPr>
          <w:p w:rsidR="007F76F4" w:rsidRPr="007F76F4" w:rsidRDefault="007F76F4" w:rsidP="007F76F4">
            <w:pPr>
              <w:pStyle w:val="a5"/>
              <w:numPr>
                <w:ilvl w:val="0"/>
                <w:numId w:val="2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F76F4" w:rsidRPr="007F76F4" w:rsidRDefault="007F76F4" w:rsidP="00F6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7F76F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Звуковой маяк (звуковой информатор)</w:t>
              </w:r>
            </w:hyperlink>
          </w:p>
        </w:tc>
        <w:tc>
          <w:tcPr>
            <w:tcW w:w="3912" w:type="dxa"/>
          </w:tcPr>
          <w:p w:rsidR="007F76F4" w:rsidRPr="007F76F4" w:rsidRDefault="007F76F4" w:rsidP="00F6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6F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p w:rsidR="00510F82" w:rsidRDefault="00510F82"/>
    <w:sectPr w:rsidR="00510F82" w:rsidSect="00A43DF6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C517F"/>
    <w:multiLevelType w:val="hybridMultilevel"/>
    <w:tmpl w:val="949CD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9D03B3"/>
    <w:multiLevelType w:val="hybridMultilevel"/>
    <w:tmpl w:val="50729A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F76F4"/>
    <w:rsid w:val="004C01DA"/>
    <w:rsid w:val="00510F82"/>
    <w:rsid w:val="007F76F4"/>
    <w:rsid w:val="00A43DF6"/>
    <w:rsid w:val="00D43B32"/>
    <w:rsid w:val="00EB6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6F4"/>
    <w:pPr>
      <w:spacing w:after="0" w:line="240" w:lineRule="auto"/>
      <w:jc w:val="both"/>
    </w:pPr>
  </w:style>
  <w:style w:type="paragraph" w:styleId="4">
    <w:name w:val="heading 4"/>
    <w:basedOn w:val="a"/>
    <w:link w:val="40"/>
    <w:uiPriority w:val="9"/>
    <w:qFormat/>
    <w:rsid w:val="007F76F4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F76F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7F76F4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F76F4"/>
  </w:style>
  <w:style w:type="character" w:styleId="a4">
    <w:name w:val="Hyperlink"/>
    <w:basedOn w:val="a0"/>
    <w:uiPriority w:val="99"/>
    <w:semiHidden/>
    <w:unhideWhenUsed/>
    <w:rsid w:val="007F76F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F76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ulticall.ru/catalog/ZVUKOVIE-MAYAKI/SB-202-HostCall-zvukovoj-mayak-zvukovoj-informato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lticall.ru/catalog/SVETOVIE-MAYAKI/LB-101Y-Zhyoltij-Svetovoj-mayak-dlya-slabovidyashhih.html" TargetMode="External"/><Relationship Id="rId5" Type="http://schemas.openxmlformats.org/officeDocument/2006/relationships/hyperlink" Target="http://www.multicall.ru/catalog/INFORMATSIONNIE-ZNAKI-DOSTUPNOST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школьный компик</dc:creator>
  <cp:lastModifiedBy>школьный компик</cp:lastModifiedBy>
  <cp:revision>1</cp:revision>
  <dcterms:created xsi:type="dcterms:W3CDTF">2016-09-22T07:38:00Z</dcterms:created>
  <dcterms:modified xsi:type="dcterms:W3CDTF">2016-09-22T08:10:00Z</dcterms:modified>
</cp:coreProperties>
</file>